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243E" w14:textId="3DB21526" w:rsidR="00DF1530" w:rsidRDefault="007E1EF7" w:rsidP="007E1EF7">
      <w:pPr>
        <w:pStyle w:val="BodyText"/>
        <w:spacing w:before="9"/>
        <w:rPr>
          <w:rFonts w:ascii="Times New Roman"/>
          <w:sz w:val="24"/>
        </w:rPr>
      </w:pPr>
      <w:r>
        <w:rPr>
          <w:noProof/>
        </w:rPr>
        <w:drawing>
          <wp:anchor distT="0" distB="0" distL="114300" distR="114300" simplePos="0" relativeHeight="251657728" behindDoc="1" locked="0" layoutInCell="1" allowOverlap="1" wp14:anchorId="0A8EACAF" wp14:editId="23DC6961">
            <wp:simplePos x="0" y="0"/>
            <wp:positionH relativeFrom="margin">
              <wp:posOffset>2228850</wp:posOffset>
            </wp:positionH>
            <wp:positionV relativeFrom="paragraph">
              <wp:posOffset>9525</wp:posOffset>
            </wp:positionV>
            <wp:extent cx="2385060" cy="952500"/>
            <wp:effectExtent l="0" t="0" r="0" b="0"/>
            <wp:wrapTight wrapText="bothSides">
              <wp:wrapPolygon edited="0">
                <wp:start x="0" y="0"/>
                <wp:lineTo x="0" y="21168"/>
                <wp:lineTo x="21393" y="21168"/>
                <wp:lineTo x="21393" y="0"/>
                <wp:lineTo x="0" y="0"/>
              </wp:wrapPolygon>
            </wp:wrapTight>
            <wp:docPr id="1" name="Picture 1" descr="ARM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ARMS">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5060" cy="952500"/>
                    </a:xfrm>
                    <a:prstGeom prst="rect">
                      <a:avLst/>
                    </a:prstGeom>
                    <a:noFill/>
                    <a:ln>
                      <a:noFill/>
                    </a:ln>
                  </pic:spPr>
                </pic:pic>
              </a:graphicData>
            </a:graphic>
          </wp:anchor>
        </w:drawing>
      </w:r>
      <w:bookmarkStart w:id="0" w:name="THE_JANET_DIBB-LEIGH_AWARD_FOR_DISTINGUI"/>
      <w:bookmarkEnd w:id="0"/>
    </w:p>
    <w:p w14:paraId="45FFF150" w14:textId="77777777" w:rsidR="007E1EF7" w:rsidRDefault="007E1EF7" w:rsidP="007E1EF7">
      <w:pPr>
        <w:pStyle w:val="BodyText"/>
        <w:spacing w:before="9"/>
        <w:rPr>
          <w:rFonts w:ascii="Times New Roman"/>
          <w:sz w:val="24"/>
        </w:rPr>
      </w:pPr>
    </w:p>
    <w:p w14:paraId="5D1F637C" w14:textId="77777777" w:rsidR="007E1EF7" w:rsidRPr="007E1EF7" w:rsidRDefault="007E1EF7" w:rsidP="007E1EF7">
      <w:pPr>
        <w:pStyle w:val="BodyText"/>
        <w:spacing w:before="9"/>
        <w:rPr>
          <w:rFonts w:ascii="Times New Roman"/>
          <w:sz w:val="24"/>
        </w:rPr>
      </w:pPr>
    </w:p>
    <w:p w14:paraId="52D68ABC" w14:textId="421DF66F" w:rsidR="00BD5BE6" w:rsidRPr="00E951BD" w:rsidRDefault="00BD5BE6" w:rsidP="0047621F">
      <w:pPr>
        <w:pStyle w:val="Heading1"/>
        <w:spacing w:before="56" w:line="489" w:lineRule="auto"/>
        <w:ind w:left="630" w:right="871"/>
        <w:jc w:val="center"/>
        <w:rPr>
          <w:b/>
          <w:bCs/>
          <w:color w:val="F79646" w:themeColor="accent6"/>
        </w:rPr>
      </w:pPr>
    </w:p>
    <w:p w14:paraId="4E3C7B12" w14:textId="6D47D1EC" w:rsidR="00893660" w:rsidRPr="003542CD" w:rsidRDefault="001739EE">
      <w:pPr>
        <w:pStyle w:val="Heading1"/>
        <w:spacing w:before="56" w:line="489" w:lineRule="auto"/>
        <w:ind w:left="630" w:right="871"/>
        <w:jc w:val="center"/>
        <w:rPr>
          <w:b/>
          <w:bCs/>
          <w:color w:val="F79646" w:themeColor="accent6"/>
          <w:sz w:val="28"/>
          <w:szCs w:val="28"/>
        </w:rPr>
      </w:pPr>
      <w:r w:rsidRPr="003542CD">
        <w:rPr>
          <w:b/>
          <w:bCs/>
          <w:color w:val="F79646" w:themeColor="accent6"/>
          <w:sz w:val="28"/>
          <w:szCs w:val="28"/>
        </w:rPr>
        <w:t>THE</w:t>
      </w:r>
      <w:r w:rsidRPr="003542CD">
        <w:rPr>
          <w:b/>
          <w:bCs/>
          <w:color w:val="F79646" w:themeColor="accent6"/>
          <w:spacing w:val="-2"/>
          <w:sz w:val="28"/>
          <w:szCs w:val="28"/>
        </w:rPr>
        <w:t xml:space="preserve"> </w:t>
      </w:r>
      <w:r w:rsidRPr="003542CD">
        <w:rPr>
          <w:b/>
          <w:bCs/>
          <w:color w:val="F79646" w:themeColor="accent6"/>
          <w:sz w:val="28"/>
          <w:szCs w:val="28"/>
        </w:rPr>
        <w:t>JANET</w:t>
      </w:r>
      <w:r w:rsidRPr="003542CD">
        <w:rPr>
          <w:b/>
          <w:bCs/>
          <w:color w:val="F79646" w:themeColor="accent6"/>
          <w:spacing w:val="-1"/>
          <w:sz w:val="28"/>
          <w:szCs w:val="28"/>
        </w:rPr>
        <w:t xml:space="preserve"> </w:t>
      </w:r>
      <w:r w:rsidRPr="003542CD">
        <w:rPr>
          <w:b/>
          <w:bCs/>
          <w:color w:val="F79646" w:themeColor="accent6"/>
          <w:sz w:val="28"/>
          <w:szCs w:val="28"/>
        </w:rPr>
        <w:t>DIBB-LEIGH</w:t>
      </w:r>
      <w:r w:rsidRPr="003542CD">
        <w:rPr>
          <w:b/>
          <w:bCs/>
          <w:color w:val="F79646" w:themeColor="accent6"/>
          <w:spacing w:val="-4"/>
          <w:sz w:val="28"/>
          <w:szCs w:val="28"/>
        </w:rPr>
        <w:t xml:space="preserve"> </w:t>
      </w:r>
      <w:r w:rsidRPr="003542CD">
        <w:rPr>
          <w:b/>
          <w:bCs/>
          <w:color w:val="F79646" w:themeColor="accent6"/>
          <w:sz w:val="28"/>
          <w:szCs w:val="28"/>
        </w:rPr>
        <w:t>AWARD</w:t>
      </w:r>
      <w:r w:rsidRPr="003542CD">
        <w:rPr>
          <w:b/>
          <w:bCs/>
          <w:color w:val="F79646" w:themeColor="accent6"/>
          <w:spacing w:val="-1"/>
          <w:sz w:val="28"/>
          <w:szCs w:val="28"/>
        </w:rPr>
        <w:t xml:space="preserve"> </w:t>
      </w:r>
      <w:r w:rsidRPr="003542CD">
        <w:rPr>
          <w:b/>
          <w:bCs/>
          <w:color w:val="F79646" w:themeColor="accent6"/>
          <w:sz w:val="28"/>
          <w:szCs w:val="28"/>
        </w:rPr>
        <w:t>FOR</w:t>
      </w:r>
      <w:r w:rsidRPr="003542CD">
        <w:rPr>
          <w:b/>
          <w:bCs/>
          <w:color w:val="F79646" w:themeColor="accent6"/>
          <w:spacing w:val="-4"/>
          <w:sz w:val="28"/>
          <w:szCs w:val="28"/>
        </w:rPr>
        <w:t xml:space="preserve"> </w:t>
      </w:r>
      <w:r w:rsidRPr="003542CD">
        <w:rPr>
          <w:b/>
          <w:bCs/>
          <w:color w:val="F79646" w:themeColor="accent6"/>
          <w:sz w:val="28"/>
          <w:szCs w:val="28"/>
        </w:rPr>
        <w:t>DISTINGUISHED</w:t>
      </w:r>
      <w:r w:rsidRPr="003542CD">
        <w:rPr>
          <w:b/>
          <w:bCs/>
          <w:color w:val="F79646" w:themeColor="accent6"/>
          <w:spacing w:val="-4"/>
          <w:sz w:val="28"/>
          <w:szCs w:val="28"/>
        </w:rPr>
        <w:t xml:space="preserve"> </w:t>
      </w:r>
      <w:r w:rsidRPr="003542CD">
        <w:rPr>
          <w:b/>
          <w:bCs/>
          <w:color w:val="F79646" w:themeColor="accent6"/>
          <w:sz w:val="28"/>
          <w:szCs w:val="28"/>
        </w:rPr>
        <w:t>SERVICE</w:t>
      </w:r>
      <w:r w:rsidRPr="003542CD">
        <w:rPr>
          <w:b/>
          <w:bCs/>
          <w:color w:val="F79646" w:themeColor="accent6"/>
          <w:spacing w:val="-4"/>
          <w:sz w:val="28"/>
          <w:szCs w:val="28"/>
        </w:rPr>
        <w:t xml:space="preserve"> </w:t>
      </w:r>
      <w:r w:rsidRPr="003542CD">
        <w:rPr>
          <w:b/>
          <w:bCs/>
          <w:color w:val="F79646" w:themeColor="accent6"/>
          <w:sz w:val="28"/>
          <w:szCs w:val="28"/>
        </w:rPr>
        <w:t>TO</w:t>
      </w:r>
      <w:r w:rsidRPr="003542CD">
        <w:rPr>
          <w:b/>
          <w:bCs/>
          <w:color w:val="F79646" w:themeColor="accent6"/>
          <w:spacing w:val="-2"/>
          <w:sz w:val="28"/>
          <w:szCs w:val="28"/>
        </w:rPr>
        <w:t xml:space="preserve"> </w:t>
      </w:r>
      <w:r w:rsidRPr="003542CD">
        <w:rPr>
          <w:b/>
          <w:bCs/>
          <w:color w:val="F79646" w:themeColor="accent6"/>
          <w:sz w:val="28"/>
          <w:szCs w:val="28"/>
        </w:rPr>
        <w:t>RESEARCH</w:t>
      </w:r>
      <w:r w:rsidR="00E951BD" w:rsidRPr="003542CD">
        <w:rPr>
          <w:b/>
          <w:bCs/>
          <w:color w:val="F79646" w:themeColor="accent6"/>
          <w:spacing w:val="-4"/>
          <w:sz w:val="28"/>
          <w:szCs w:val="28"/>
        </w:rPr>
        <w:t xml:space="preserve"> </w:t>
      </w:r>
      <w:r w:rsidRPr="003542CD">
        <w:rPr>
          <w:b/>
          <w:bCs/>
          <w:color w:val="F79646" w:themeColor="accent6"/>
          <w:sz w:val="28"/>
          <w:szCs w:val="28"/>
        </w:rPr>
        <w:t xml:space="preserve">MANAGEMENT </w:t>
      </w:r>
      <w:bookmarkStart w:id="1" w:name="NOMINATION_GUIDELINES_–_2023"/>
      <w:bookmarkEnd w:id="1"/>
      <w:r w:rsidRPr="003542CD">
        <w:rPr>
          <w:b/>
          <w:bCs/>
          <w:color w:val="F79646" w:themeColor="accent6"/>
          <w:sz w:val="28"/>
          <w:szCs w:val="28"/>
        </w:rPr>
        <w:t xml:space="preserve">NOMINATION GUIDELINES – </w:t>
      </w:r>
      <w:r w:rsidR="00184407" w:rsidRPr="003542CD">
        <w:rPr>
          <w:b/>
          <w:bCs/>
          <w:color w:val="F79646" w:themeColor="accent6"/>
          <w:sz w:val="28"/>
          <w:szCs w:val="28"/>
        </w:rPr>
        <w:t>202</w:t>
      </w:r>
      <w:r w:rsidR="002D1687">
        <w:rPr>
          <w:b/>
          <w:bCs/>
          <w:color w:val="F79646" w:themeColor="accent6"/>
          <w:sz w:val="28"/>
          <w:szCs w:val="28"/>
        </w:rPr>
        <w:t>6</w:t>
      </w:r>
    </w:p>
    <w:p w14:paraId="014A35EA" w14:textId="246BC993" w:rsidR="00893660" w:rsidRPr="003542CD" w:rsidRDefault="001739EE">
      <w:pPr>
        <w:pStyle w:val="BodyText"/>
        <w:spacing w:before="1"/>
        <w:ind w:left="2101" w:right="2421"/>
        <w:jc w:val="center"/>
        <w:rPr>
          <w:b/>
          <w:bCs/>
          <w:color w:val="F79646" w:themeColor="accent6"/>
        </w:rPr>
      </w:pPr>
      <w:bookmarkStart w:id="2" w:name="NOMINATIONS_CLOSE_5_PM_AEST,_Monday,_31s"/>
      <w:bookmarkEnd w:id="2"/>
      <w:r w:rsidRPr="003542CD">
        <w:rPr>
          <w:b/>
          <w:bCs/>
          <w:color w:val="F79646" w:themeColor="accent6"/>
        </w:rPr>
        <w:t>NOMINATIONS</w:t>
      </w:r>
      <w:r w:rsidRPr="003542CD">
        <w:rPr>
          <w:b/>
          <w:bCs/>
          <w:color w:val="F79646" w:themeColor="accent6"/>
          <w:spacing w:val="-6"/>
        </w:rPr>
        <w:t xml:space="preserve"> </w:t>
      </w:r>
      <w:r w:rsidRPr="003542CD">
        <w:rPr>
          <w:b/>
          <w:bCs/>
          <w:color w:val="F79646" w:themeColor="accent6"/>
        </w:rPr>
        <w:t>CLOSE</w:t>
      </w:r>
      <w:r w:rsidRPr="003542CD">
        <w:rPr>
          <w:b/>
          <w:bCs/>
          <w:color w:val="F79646" w:themeColor="accent6"/>
          <w:spacing w:val="-3"/>
        </w:rPr>
        <w:t xml:space="preserve"> </w:t>
      </w:r>
      <w:r w:rsidRPr="003542CD">
        <w:rPr>
          <w:b/>
          <w:bCs/>
          <w:color w:val="F79646" w:themeColor="accent6"/>
        </w:rPr>
        <w:t>5</w:t>
      </w:r>
      <w:r w:rsidRPr="003542CD">
        <w:rPr>
          <w:b/>
          <w:bCs/>
          <w:color w:val="F79646" w:themeColor="accent6"/>
          <w:spacing w:val="-4"/>
        </w:rPr>
        <w:t xml:space="preserve"> </w:t>
      </w:r>
      <w:r w:rsidRPr="003542CD">
        <w:rPr>
          <w:b/>
          <w:bCs/>
          <w:color w:val="F79646" w:themeColor="accent6"/>
        </w:rPr>
        <w:t>PM</w:t>
      </w:r>
      <w:r w:rsidRPr="003542CD">
        <w:rPr>
          <w:b/>
          <w:bCs/>
          <w:color w:val="F79646" w:themeColor="accent6"/>
          <w:spacing w:val="-5"/>
        </w:rPr>
        <w:t xml:space="preserve"> </w:t>
      </w:r>
      <w:r w:rsidRPr="003542CD">
        <w:rPr>
          <w:b/>
          <w:bCs/>
          <w:color w:val="F79646" w:themeColor="accent6"/>
        </w:rPr>
        <w:t>AEST,</w:t>
      </w:r>
      <w:r w:rsidRPr="003542CD">
        <w:rPr>
          <w:b/>
          <w:bCs/>
          <w:color w:val="F79646" w:themeColor="accent6"/>
          <w:spacing w:val="-4"/>
        </w:rPr>
        <w:t xml:space="preserve"> </w:t>
      </w:r>
      <w:r w:rsidRPr="003542CD">
        <w:rPr>
          <w:b/>
          <w:bCs/>
          <w:color w:val="F79646" w:themeColor="accent6"/>
        </w:rPr>
        <w:t>Monday,</w:t>
      </w:r>
      <w:r w:rsidRPr="003542CD">
        <w:rPr>
          <w:b/>
          <w:bCs/>
          <w:color w:val="F79646" w:themeColor="accent6"/>
          <w:spacing w:val="-2"/>
        </w:rPr>
        <w:t xml:space="preserve"> </w:t>
      </w:r>
      <w:r w:rsidR="00B85BDD" w:rsidRPr="003542CD">
        <w:rPr>
          <w:b/>
          <w:bCs/>
          <w:color w:val="F79646" w:themeColor="accent6"/>
        </w:rPr>
        <w:t>2</w:t>
      </w:r>
      <w:r w:rsidR="002D1687">
        <w:rPr>
          <w:b/>
          <w:bCs/>
          <w:color w:val="F79646" w:themeColor="accent6"/>
        </w:rPr>
        <w:t>7</w:t>
      </w:r>
      <w:r w:rsidR="00B85BDD" w:rsidRPr="003542CD">
        <w:rPr>
          <w:b/>
          <w:bCs/>
          <w:color w:val="F79646" w:themeColor="accent6"/>
          <w:vertAlign w:val="superscript"/>
        </w:rPr>
        <w:t>th</w:t>
      </w:r>
      <w:r w:rsidR="00B85BDD" w:rsidRPr="003542CD">
        <w:rPr>
          <w:b/>
          <w:bCs/>
          <w:color w:val="F79646" w:themeColor="accent6"/>
        </w:rPr>
        <w:t xml:space="preserve"> of July 202</w:t>
      </w:r>
      <w:r w:rsidR="002D1687">
        <w:rPr>
          <w:b/>
          <w:bCs/>
          <w:color w:val="F79646" w:themeColor="accent6"/>
        </w:rPr>
        <w:t>6</w:t>
      </w:r>
    </w:p>
    <w:p w14:paraId="1702F35B" w14:textId="3C122981" w:rsidR="00893660" w:rsidRPr="003542CD" w:rsidRDefault="00893660">
      <w:pPr>
        <w:pStyle w:val="BodyText"/>
        <w:spacing w:before="10"/>
      </w:pPr>
    </w:p>
    <w:p w14:paraId="4FAFC3A7" w14:textId="77777777" w:rsidR="00D62471" w:rsidRPr="003542CD" w:rsidRDefault="00D62471" w:rsidP="00E10F4E">
      <w:pPr>
        <w:pStyle w:val="NormalWeb"/>
        <w:rPr>
          <w:rFonts w:ascii="Calibri Light" w:eastAsia="Times New Roman" w:hAnsi="Calibri Light" w:cs="Calibri Light"/>
          <w:b/>
          <w:bCs/>
          <w:color w:val="F79646" w:themeColor="accent6"/>
          <w:sz w:val="22"/>
          <w:szCs w:val="22"/>
          <w:lang w:val="en-AU" w:eastAsia="en-AU"/>
        </w:rPr>
      </w:pPr>
    </w:p>
    <w:p w14:paraId="2581B100" w14:textId="2E473C92" w:rsidR="00D62471" w:rsidRPr="003542CD" w:rsidRDefault="00D62471" w:rsidP="00D62471">
      <w:pPr>
        <w:pStyle w:val="Heading1"/>
        <w:ind w:left="0"/>
        <w:rPr>
          <w:b/>
          <w:bCs/>
          <w:color w:val="F79646" w:themeColor="accent6"/>
          <w:spacing w:val="-2"/>
        </w:rPr>
      </w:pPr>
      <w:r w:rsidRPr="003542CD">
        <w:rPr>
          <w:b/>
          <w:bCs/>
          <w:color w:val="F79646" w:themeColor="accent6"/>
        </w:rPr>
        <w:t>ABOUT</w:t>
      </w:r>
      <w:r w:rsidRPr="003542CD">
        <w:rPr>
          <w:b/>
          <w:bCs/>
          <w:color w:val="F79646" w:themeColor="accent6"/>
          <w:spacing w:val="-3"/>
        </w:rPr>
        <w:t xml:space="preserve"> </w:t>
      </w:r>
      <w:r w:rsidRPr="003542CD">
        <w:rPr>
          <w:b/>
          <w:bCs/>
          <w:color w:val="F79646" w:themeColor="accent6"/>
        </w:rPr>
        <w:t>THE</w:t>
      </w:r>
      <w:r w:rsidRPr="003542CD">
        <w:rPr>
          <w:b/>
          <w:bCs/>
          <w:color w:val="F79646" w:themeColor="accent6"/>
          <w:spacing w:val="-2"/>
        </w:rPr>
        <w:t xml:space="preserve"> AWARD</w:t>
      </w:r>
    </w:p>
    <w:p w14:paraId="42719506" w14:textId="57AC20B6" w:rsidR="00283E7A" w:rsidRPr="003542CD" w:rsidRDefault="00283E7A" w:rsidP="00283E7A">
      <w:pPr>
        <w:widowControl/>
        <w:autoSpaceDE/>
        <w:autoSpaceDN/>
        <w:rPr>
          <w:rFonts w:eastAsia="Times New Roman"/>
          <w:lang w:val="en-AU" w:eastAsia="en-AU"/>
        </w:rPr>
      </w:pPr>
      <w:r w:rsidRPr="003542CD">
        <w:rPr>
          <w:rFonts w:eastAsia="Times New Roman"/>
          <w:lang w:val="en-AU" w:eastAsia="en-AU"/>
        </w:rPr>
        <w:t>As part of ARMS' ongoing commitment to advancing research management</w:t>
      </w:r>
      <w:r w:rsidR="00743484">
        <w:rPr>
          <w:rFonts w:eastAsia="Times New Roman"/>
          <w:lang w:val="en-AU" w:eastAsia="en-AU"/>
        </w:rPr>
        <w:t xml:space="preserve"> </w:t>
      </w:r>
      <w:r w:rsidRPr="003542CD">
        <w:rPr>
          <w:rFonts w:eastAsia="Times New Roman"/>
          <w:lang w:val="en-AU" w:eastAsia="en-AU"/>
        </w:rPr>
        <w:t xml:space="preserve">and being the foremost advocate for the profession across Australasia, we proudly present the </w:t>
      </w:r>
      <w:r w:rsidRPr="003542CD">
        <w:rPr>
          <w:rFonts w:eastAsia="Times New Roman"/>
          <w:b/>
          <w:bCs/>
          <w:lang w:val="en-AU" w:eastAsia="en-AU"/>
        </w:rPr>
        <w:t>Janet Dibb-Leigh Award for Distinguished Service to Research Management</w:t>
      </w:r>
      <w:r w:rsidRPr="003542CD">
        <w:rPr>
          <w:rFonts w:eastAsia="Times New Roman"/>
          <w:lang w:val="en-AU" w:eastAsia="en-AU"/>
        </w:rPr>
        <w:t xml:space="preserve">. This prestigious award, the highest order of awards for the Society, aligns with ARMS' strategic vision to recognise and celebrate Research Management Leaders who have shaped the field through outstanding contributions, mentorship, and advocacy on an </w:t>
      </w:r>
      <w:r w:rsidRPr="003542CD">
        <w:rPr>
          <w:rFonts w:eastAsia="Times New Roman"/>
          <w:b/>
          <w:bCs/>
          <w:u w:val="single"/>
          <w:lang w:val="en-AU" w:eastAsia="en-AU"/>
        </w:rPr>
        <w:t>international scale</w:t>
      </w:r>
      <w:r w:rsidRPr="003542CD">
        <w:rPr>
          <w:rFonts w:eastAsia="Times New Roman"/>
          <w:lang w:val="en-AU" w:eastAsia="en-AU"/>
        </w:rPr>
        <w:t xml:space="preserve">. </w:t>
      </w:r>
    </w:p>
    <w:p w14:paraId="7516499F" w14:textId="77777777" w:rsidR="00283E7A" w:rsidRPr="003542CD" w:rsidRDefault="00283E7A" w:rsidP="00283E7A">
      <w:pPr>
        <w:widowControl/>
        <w:autoSpaceDE/>
        <w:autoSpaceDN/>
        <w:rPr>
          <w:rFonts w:eastAsia="Times New Roman"/>
          <w:lang w:val="en-AU" w:eastAsia="en-AU"/>
        </w:rPr>
      </w:pPr>
    </w:p>
    <w:p w14:paraId="1A6ED1F6" w14:textId="116DED72" w:rsidR="00283E7A" w:rsidRPr="003542CD" w:rsidRDefault="00283E7A" w:rsidP="00283E7A">
      <w:pPr>
        <w:widowControl/>
        <w:autoSpaceDE/>
        <w:autoSpaceDN/>
        <w:rPr>
          <w:rFonts w:eastAsia="Times New Roman"/>
          <w:lang w:val="en-AU" w:eastAsia="en-AU"/>
        </w:rPr>
      </w:pPr>
      <w:r w:rsidRPr="003542CD">
        <w:rPr>
          <w:rFonts w:eastAsia="Times New Roman"/>
          <w:lang w:val="en-AU" w:eastAsia="en-AU"/>
        </w:rPr>
        <w:t xml:space="preserve">Nominations for this honour are called for annually, but only the most exceptional </w:t>
      </w:r>
      <w:r w:rsidR="00E951BD" w:rsidRPr="003542CD">
        <w:rPr>
          <w:rFonts w:eastAsia="Times New Roman"/>
          <w:lang w:val="en-AU" w:eastAsia="en-AU"/>
        </w:rPr>
        <w:t>eligible members</w:t>
      </w:r>
      <w:r w:rsidR="002D1687">
        <w:rPr>
          <w:rFonts w:eastAsia="Times New Roman"/>
          <w:lang w:val="en-AU" w:eastAsia="en-AU"/>
        </w:rPr>
        <w:t xml:space="preserve">, </w:t>
      </w:r>
      <w:r w:rsidRPr="003542CD">
        <w:rPr>
          <w:rFonts w:eastAsia="Times New Roman"/>
          <w:lang w:val="en-AU" w:eastAsia="en-AU"/>
        </w:rPr>
        <w:t>those whose impact extends beyond borders and has influenced research management on a</w:t>
      </w:r>
      <w:r w:rsidR="00217B1C" w:rsidRPr="003542CD">
        <w:rPr>
          <w:rFonts w:eastAsia="Times New Roman"/>
          <w:lang w:val="en-AU" w:eastAsia="en-AU"/>
        </w:rPr>
        <w:t>n</w:t>
      </w:r>
      <w:r w:rsidRPr="003542CD">
        <w:rPr>
          <w:rFonts w:eastAsia="Times New Roman"/>
          <w:lang w:val="en-AU" w:eastAsia="en-AU"/>
        </w:rPr>
        <w:t xml:space="preserve"> </w:t>
      </w:r>
      <w:r w:rsidR="00217B1C" w:rsidRPr="003542CD">
        <w:rPr>
          <w:rFonts w:eastAsia="Times New Roman"/>
          <w:b/>
          <w:bCs/>
          <w:u w:val="single"/>
          <w:lang w:val="en-AU" w:eastAsia="en-AU"/>
        </w:rPr>
        <w:t>international scale</w:t>
      </w:r>
      <w:r w:rsidR="00217B1C" w:rsidRPr="003542CD">
        <w:rPr>
          <w:rFonts w:eastAsia="Times New Roman"/>
          <w:lang w:val="en-AU" w:eastAsia="en-AU"/>
        </w:rPr>
        <w:t xml:space="preserve"> </w:t>
      </w:r>
      <w:r w:rsidRPr="003542CD">
        <w:rPr>
          <w:rFonts w:eastAsia="Times New Roman"/>
          <w:lang w:val="en-AU" w:eastAsia="en-AU"/>
        </w:rPr>
        <w:t>will be considered for recognition.</w:t>
      </w:r>
    </w:p>
    <w:p w14:paraId="46FB5C7B" w14:textId="77777777" w:rsidR="00283E7A" w:rsidRPr="003542CD" w:rsidRDefault="00283E7A" w:rsidP="00283E7A">
      <w:pPr>
        <w:widowControl/>
        <w:autoSpaceDE/>
        <w:autoSpaceDN/>
        <w:rPr>
          <w:rFonts w:eastAsia="Times New Roman"/>
          <w:lang w:val="en-AU" w:eastAsia="en-AU"/>
        </w:rPr>
      </w:pPr>
    </w:p>
    <w:p w14:paraId="5975C6C6" w14:textId="47DB0EBA" w:rsidR="00283E7A" w:rsidRPr="003542CD" w:rsidRDefault="00283E7A" w:rsidP="00283E7A">
      <w:pPr>
        <w:widowControl/>
        <w:autoSpaceDE/>
        <w:autoSpaceDN/>
        <w:rPr>
          <w:rFonts w:eastAsia="Times New Roman"/>
          <w:lang w:val="en-AU" w:eastAsia="en-AU"/>
        </w:rPr>
      </w:pPr>
      <w:r w:rsidRPr="003542CD">
        <w:rPr>
          <w:rFonts w:eastAsia="Times New Roman"/>
          <w:lang w:val="en-AU" w:eastAsia="en-AU"/>
        </w:rPr>
        <w:t xml:space="preserve">If the Assessment Panel identifies a deserving recipient in this round, the award will be formally presented at </w:t>
      </w:r>
      <w:r w:rsidR="00743484">
        <w:rPr>
          <w:rFonts w:eastAsia="Times New Roman"/>
          <w:lang w:val="en-AU" w:eastAsia="en-AU"/>
        </w:rPr>
        <w:t xml:space="preserve">an award ceremony at the ARMS </w:t>
      </w:r>
      <w:r w:rsidR="002D1687">
        <w:rPr>
          <w:rFonts w:eastAsia="Times New Roman"/>
          <w:lang w:val="en-AU" w:eastAsia="en-AU"/>
        </w:rPr>
        <w:t>2026 conference on Thursday, the 10</w:t>
      </w:r>
      <w:r w:rsidR="002D1687" w:rsidRPr="002D1687">
        <w:rPr>
          <w:rFonts w:eastAsia="Times New Roman"/>
          <w:vertAlign w:val="superscript"/>
          <w:lang w:val="en-AU" w:eastAsia="en-AU"/>
        </w:rPr>
        <w:t>th</w:t>
      </w:r>
      <w:r w:rsidR="002D1687">
        <w:rPr>
          <w:rFonts w:eastAsia="Times New Roman"/>
          <w:lang w:val="en-AU" w:eastAsia="en-AU"/>
        </w:rPr>
        <w:t xml:space="preserve"> of September 2026. </w:t>
      </w:r>
    </w:p>
    <w:p w14:paraId="15DEF5A0" w14:textId="77777777" w:rsidR="00D62471" w:rsidRPr="003542CD" w:rsidRDefault="00D62471" w:rsidP="00E10F4E">
      <w:pPr>
        <w:pStyle w:val="NormalWeb"/>
        <w:rPr>
          <w:rFonts w:ascii="Calibri Light" w:eastAsia="Times New Roman" w:hAnsi="Calibri Light" w:cs="Calibri Light"/>
          <w:b/>
          <w:bCs/>
          <w:color w:val="F79646" w:themeColor="accent6"/>
          <w:sz w:val="22"/>
          <w:szCs w:val="22"/>
          <w:lang w:val="en-AU" w:eastAsia="en-AU"/>
        </w:rPr>
      </w:pPr>
    </w:p>
    <w:p w14:paraId="5EC6F4C2" w14:textId="5278459D" w:rsidR="00E10F4E" w:rsidRPr="003542CD" w:rsidRDefault="00E10F4E" w:rsidP="00E10F4E">
      <w:pPr>
        <w:pStyle w:val="NormalWeb"/>
        <w:rPr>
          <w:rFonts w:ascii="Calibri Light" w:eastAsia="Times New Roman" w:hAnsi="Calibri Light" w:cs="Calibri Light"/>
          <w:sz w:val="22"/>
          <w:szCs w:val="22"/>
          <w:lang w:val="en-AU" w:eastAsia="en-AU"/>
        </w:rPr>
      </w:pPr>
      <w:r w:rsidRPr="003542CD">
        <w:rPr>
          <w:rFonts w:ascii="Calibri Light" w:eastAsia="Times New Roman" w:hAnsi="Calibri Light" w:cs="Calibri Light"/>
          <w:b/>
          <w:bCs/>
          <w:color w:val="F79646" w:themeColor="accent6"/>
          <w:sz w:val="22"/>
          <w:szCs w:val="22"/>
          <w:lang w:val="en-AU" w:eastAsia="en-AU"/>
        </w:rPr>
        <w:t>ABOUT JANET DIBB-LEIGH</w:t>
      </w:r>
      <w:r w:rsidRPr="003542CD">
        <w:rPr>
          <w:rFonts w:ascii="Calibri Light" w:eastAsia="Times New Roman" w:hAnsi="Calibri Light" w:cs="Calibri Light"/>
          <w:sz w:val="22"/>
          <w:szCs w:val="22"/>
          <w:lang w:val="en-AU" w:eastAsia="en-AU"/>
        </w:rPr>
        <w:br/>
        <w:t xml:space="preserve">Janet Dibb-Leigh is the Founding President of ARMS. This award </w:t>
      </w:r>
      <w:r w:rsidR="00217B1C" w:rsidRPr="003542CD">
        <w:rPr>
          <w:rFonts w:ascii="Calibri Light" w:eastAsia="Times New Roman" w:hAnsi="Calibri Light" w:cs="Calibri Light"/>
          <w:sz w:val="22"/>
          <w:szCs w:val="22"/>
          <w:lang w:val="en-AU" w:eastAsia="en-AU"/>
        </w:rPr>
        <w:t>celebrates</w:t>
      </w:r>
      <w:r w:rsidRPr="003542CD">
        <w:rPr>
          <w:rFonts w:ascii="Calibri Light" w:eastAsia="Times New Roman" w:hAnsi="Calibri Light" w:cs="Calibri Light"/>
          <w:sz w:val="22"/>
          <w:szCs w:val="22"/>
          <w:lang w:val="en-AU" w:eastAsia="en-AU"/>
        </w:rPr>
        <w:t xml:space="preserve"> Ms Dibb-Leigh’s significant contributions to establishing ARMS and her broader impact on the global research management profession.</w:t>
      </w:r>
    </w:p>
    <w:p w14:paraId="11A88EAC" w14:textId="3B0A5E9B" w:rsidR="00E10F4E" w:rsidRPr="003542CD" w:rsidRDefault="00E10F4E" w:rsidP="00F369AF">
      <w:pPr>
        <w:widowControl/>
        <w:autoSpaceDE/>
        <w:autoSpaceDN/>
        <w:spacing w:before="100" w:beforeAutospacing="1" w:after="100" w:afterAutospacing="1"/>
        <w:rPr>
          <w:rFonts w:eastAsia="Times New Roman"/>
          <w:lang w:val="en-AU" w:eastAsia="en-AU"/>
        </w:rPr>
      </w:pPr>
      <w:r w:rsidRPr="003542CD">
        <w:rPr>
          <w:rFonts w:eastAsia="Times New Roman"/>
          <w:lang w:val="en-AU" w:eastAsia="en-AU"/>
        </w:rPr>
        <w:t xml:space="preserve">With over 30 years of experience as a senior </w:t>
      </w:r>
      <w:r w:rsidR="00D62471" w:rsidRPr="003542CD">
        <w:rPr>
          <w:rFonts w:eastAsia="Times New Roman"/>
          <w:lang w:val="en-AU" w:eastAsia="en-AU"/>
        </w:rPr>
        <w:t>Research Management Leader</w:t>
      </w:r>
      <w:r w:rsidRPr="003542CD">
        <w:rPr>
          <w:rFonts w:eastAsia="Times New Roman"/>
          <w:lang w:val="en-AU" w:eastAsia="en-AU"/>
        </w:rPr>
        <w:t xml:space="preserve"> and strategist at three universities, Janet played a pivotal role in shaping ARMS and advancing research management on </w:t>
      </w:r>
      <w:r w:rsidRPr="003542CD">
        <w:rPr>
          <w:rFonts w:eastAsia="Times New Roman"/>
          <w:b/>
          <w:bCs/>
          <w:u w:val="single"/>
          <w:lang w:val="en-AU" w:eastAsia="en-AU"/>
        </w:rPr>
        <w:t>an international scale</w:t>
      </w:r>
      <w:r w:rsidRPr="003542CD">
        <w:rPr>
          <w:rFonts w:eastAsia="Times New Roman"/>
          <w:lang w:val="en-AU" w:eastAsia="en-AU"/>
        </w:rPr>
        <w:t xml:space="preserve">. She was the Founding President of </w:t>
      </w:r>
      <w:r w:rsidR="00E951BD" w:rsidRPr="003542CD">
        <w:rPr>
          <w:rFonts w:eastAsia="Times New Roman"/>
          <w:lang w:val="en-AU" w:eastAsia="en-AU"/>
        </w:rPr>
        <w:t>ARMS</w:t>
      </w:r>
      <w:r w:rsidRPr="003542CD">
        <w:rPr>
          <w:rFonts w:eastAsia="Times New Roman"/>
          <w:lang w:val="en-AU" w:eastAsia="en-AU"/>
        </w:rPr>
        <w:t xml:space="preserve">, co-chair of the International Network of Research Management Societies (INORMS), Distinguished Faculty at the Society of Research Administrators International, and served on the International Editorial Board of </w:t>
      </w:r>
      <w:r w:rsidRPr="003542CD">
        <w:rPr>
          <w:rFonts w:eastAsia="Times New Roman"/>
          <w:i/>
          <w:iCs/>
          <w:lang w:val="en-AU" w:eastAsia="en-AU"/>
        </w:rPr>
        <w:t>Research Global</w:t>
      </w:r>
      <w:r w:rsidRPr="003542CD">
        <w:rPr>
          <w:rFonts w:eastAsia="Times New Roman"/>
          <w:lang w:val="en-AU" w:eastAsia="en-AU"/>
        </w:rPr>
        <w:t>.</w:t>
      </w:r>
    </w:p>
    <w:p w14:paraId="0A7607F2" w14:textId="30B3F309" w:rsidR="00E10F4E" w:rsidRPr="003542CD" w:rsidRDefault="00E10F4E" w:rsidP="000367A4">
      <w:pPr>
        <w:widowControl/>
        <w:autoSpaceDE/>
        <w:autoSpaceDN/>
        <w:spacing w:before="100" w:beforeAutospacing="1" w:after="100" w:afterAutospacing="1"/>
        <w:rPr>
          <w:rFonts w:eastAsia="Times New Roman"/>
          <w:lang w:val="en-AU" w:eastAsia="en-AU"/>
        </w:rPr>
      </w:pPr>
      <w:r w:rsidRPr="003542CD">
        <w:rPr>
          <w:rFonts w:eastAsia="Times New Roman"/>
          <w:lang w:val="en-AU" w:eastAsia="en-AU"/>
        </w:rPr>
        <w:t xml:space="preserve">Key achievements by </w:t>
      </w:r>
      <w:r w:rsidR="000367A4" w:rsidRPr="003542CD">
        <w:rPr>
          <w:rFonts w:eastAsia="Times New Roman"/>
          <w:lang w:val="en-AU" w:eastAsia="en-AU"/>
        </w:rPr>
        <w:t>Ms Dibb-Leigh</w:t>
      </w:r>
      <w:r w:rsidRPr="003542CD">
        <w:rPr>
          <w:rFonts w:eastAsia="Times New Roman"/>
          <w:lang w:val="en-AU" w:eastAsia="en-AU"/>
        </w:rPr>
        <w:t xml:space="preserve"> include:</w:t>
      </w:r>
    </w:p>
    <w:p w14:paraId="6D1B8FE0" w14:textId="0A11E546" w:rsidR="00E10F4E" w:rsidRPr="003542CD" w:rsidRDefault="00E10F4E" w:rsidP="00E10F4E">
      <w:pPr>
        <w:widowControl/>
        <w:numPr>
          <w:ilvl w:val="0"/>
          <w:numId w:val="3"/>
        </w:numPr>
        <w:autoSpaceDE/>
        <w:autoSpaceDN/>
        <w:spacing w:before="100" w:beforeAutospacing="1" w:after="100" w:afterAutospacing="1"/>
        <w:rPr>
          <w:rFonts w:eastAsia="Times New Roman"/>
          <w:lang w:val="en-AU" w:eastAsia="en-AU"/>
        </w:rPr>
      </w:pPr>
      <w:r w:rsidRPr="003542CD">
        <w:rPr>
          <w:rFonts w:eastAsia="Times New Roman"/>
          <w:lang w:val="en-AU" w:eastAsia="en-AU"/>
        </w:rPr>
        <w:t xml:space="preserve">Enhancing the international profile of the ARMS annual conference, attracting delegates from </w:t>
      </w:r>
      <w:r w:rsidR="00E951BD" w:rsidRPr="003542CD">
        <w:rPr>
          <w:rFonts w:eastAsia="Times New Roman"/>
          <w:lang w:val="en-AU" w:eastAsia="en-AU"/>
        </w:rPr>
        <w:t>across the globe.</w:t>
      </w:r>
    </w:p>
    <w:p w14:paraId="556B70B8" w14:textId="77777777" w:rsidR="00E10F4E" w:rsidRPr="003542CD" w:rsidRDefault="00E10F4E" w:rsidP="00E10F4E">
      <w:pPr>
        <w:widowControl/>
        <w:numPr>
          <w:ilvl w:val="0"/>
          <w:numId w:val="3"/>
        </w:numPr>
        <w:autoSpaceDE/>
        <w:autoSpaceDN/>
        <w:spacing w:before="100" w:beforeAutospacing="1" w:after="100" w:afterAutospacing="1"/>
        <w:rPr>
          <w:rFonts w:eastAsia="Times New Roman"/>
          <w:lang w:val="en-AU" w:eastAsia="en-AU"/>
        </w:rPr>
      </w:pPr>
      <w:r w:rsidRPr="003542CD">
        <w:rPr>
          <w:rFonts w:eastAsia="Times New Roman"/>
          <w:lang w:val="en-AU" w:eastAsia="en-AU"/>
        </w:rPr>
        <w:t>Appointing a professional secretariat to manage ARMS' expanding operations.</w:t>
      </w:r>
    </w:p>
    <w:p w14:paraId="15D035DD" w14:textId="77777777" w:rsidR="00E10F4E" w:rsidRPr="003542CD" w:rsidRDefault="00E10F4E" w:rsidP="00E10F4E">
      <w:pPr>
        <w:widowControl/>
        <w:numPr>
          <w:ilvl w:val="0"/>
          <w:numId w:val="3"/>
        </w:numPr>
        <w:autoSpaceDE/>
        <w:autoSpaceDN/>
        <w:spacing w:before="100" w:beforeAutospacing="1" w:after="100" w:afterAutospacing="1"/>
        <w:rPr>
          <w:rFonts w:eastAsia="Times New Roman"/>
          <w:lang w:val="en-AU" w:eastAsia="en-AU"/>
        </w:rPr>
      </w:pPr>
      <w:r w:rsidRPr="003542CD">
        <w:rPr>
          <w:rFonts w:eastAsia="Times New Roman"/>
          <w:lang w:val="en-AU" w:eastAsia="en-AU"/>
        </w:rPr>
        <w:t>Establishing travel grant programs to support professional development within ARMS.</w:t>
      </w:r>
    </w:p>
    <w:p w14:paraId="6FAF0BCA" w14:textId="77777777" w:rsidR="00E10F4E" w:rsidRPr="003542CD" w:rsidRDefault="00E10F4E" w:rsidP="00E10F4E">
      <w:pPr>
        <w:widowControl/>
        <w:numPr>
          <w:ilvl w:val="0"/>
          <w:numId w:val="3"/>
        </w:numPr>
        <w:autoSpaceDE/>
        <w:autoSpaceDN/>
        <w:spacing w:before="100" w:beforeAutospacing="1" w:after="100" w:afterAutospacing="1"/>
        <w:rPr>
          <w:rFonts w:eastAsia="Times New Roman"/>
          <w:lang w:val="en-AU" w:eastAsia="en-AU"/>
        </w:rPr>
      </w:pPr>
      <w:r w:rsidRPr="003542CD">
        <w:rPr>
          <w:rFonts w:eastAsia="Times New Roman"/>
          <w:lang w:val="en-AU" w:eastAsia="en-AU"/>
        </w:rPr>
        <w:t>Strengthening ARMS' connections with sister societies.</w:t>
      </w:r>
    </w:p>
    <w:p w14:paraId="2964408A" w14:textId="5B196720" w:rsidR="00E10F4E" w:rsidRPr="003542CD" w:rsidRDefault="6B1FDE36" w:rsidP="00E10F4E">
      <w:pPr>
        <w:widowControl/>
        <w:numPr>
          <w:ilvl w:val="0"/>
          <w:numId w:val="3"/>
        </w:numPr>
        <w:autoSpaceDE/>
        <w:autoSpaceDN/>
        <w:spacing w:before="100" w:beforeAutospacing="1" w:after="100" w:afterAutospacing="1"/>
        <w:rPr>
          <w:rFonts w:eastAsia="Times New Roman"/>
          <w:lang w:val="en-AU" w:eastAsia="en-AU"/>
        </w:rPr>
      </w:pPr>
      <w:r w:rsidRPr="6B1FDE36">
        <w:rPr>
          <w:rFonts w:eastAsia="Times New Roman"/>
          <w:lang w:val="en-AU" w:eastAsia="en-AU"/>
        </w:rPr>
        <w:t>Founding INORMS and hosting its first Congress, formalising the network of research management societies worldwide.</w:t>
      </w:r>
    </w:p>
    <w:p w14:paraId="3343AE6C" w14:textId="352DC563" w:rsidR="00E10F4E" w:rsidRPr="003542CD" w:rsidRDefault="6B1FDE36" w:rsidP="6B1FDE36">
      <w:pPr>
        <w:widowControl/>
        <w:autoSpaceDE/>
        <w:autoSpaceDN/>
        <w:spacing w:before="100" w:beforeAutospacing="1" w:after="100" w:afterAutospacing="1"/>
        <w:rPr>
          <w:rFonts w:eastAsia="Times New Roman"/>
          <w:lang w:val="en-AU" w:eastAsia="en-AU"/>
        </w:rPr>
      </w:pPr>
      <w:r w:rsidRPr="6B1FDE36">
        <w:rPr>
          <w:rFonts w:eastAsia="Times New Roman"/>
          <w:b/>
          <w:bCs/>
          <w:color w:val="F79646" w:themeColor="accent6"/>
          <w:lang w:val="en-AU" w:eastAsia="en-AU"/>
        </w:rPr>
        <w:t>ASSESSMENT PANEL</w:t>
      </w:r>
      <w:r w:rsidR="00E10F4E">
        <w:br/>
      </w:r>
      <w:r>
        <w:t>A Board-endorsed sub-committee, composed of past award recipients, will evaluate all nominations based on the established criteria.</w:t>
      </w:r>
    </w:p>
    <w:p w14:paraId="4ACA2FAC" w14:textId="5850D1EE" w:rsidR="0079375E" w:rsidRPr="003542CD" w:rsidRDefault="6ADBDCC5" w:rsidP="0079375E">
      <w:pPr>
        <w:widowControl/>
        <w:autoSpaceDE/>
        <w:autoSpaceDN/>
        <w:spacing w:before="100" w:beforeAutospacing="1" w:after="100" w:afterAutospacing="1"/>
        <w:rPr>
          <w:rFonts w:eastAsia="Times New Roman"/>
          <w:lang w:val="en-AU" w:eastAsia="en-AU"/>
        </w:rPr>
      </w:pPr>
      <w:r w:rsidRPr="6ADBDCC5">
        <w:rPr>
          <w:rFonts w:eastAsia="Times New Roman"/>
          <w:lang w:val="en-AU" w:eastAsia="en-AU"/>
        </w:rPr>
        <w:t>Should a recipient be chosen, the awardee will be acknowledged at the ARMS Perth Conference Award Ceremony. The awardee will receive an official trophy in recognition of their outstanding contributions and will be publicly acknowledged on the ARMS website, via social media and in the annual Report to Members.</w:t>
      </w:r>
    </w:p>
    <w:p w14:paraId="3EA49445" w14:textId="356368AB" w:rsidR="002D74DB" w:rsidRPr="003542CD" w:rsidRDefault="002D74DB" w:rsidP="00371836">
      <w:pPr>
        <w:widowControl/>
        <w:autoSpaceDE/>
        <w:autoSpaceDN/>
        <w:rPr>
          <w:rFonts w:eastAsia="Times New Roman"/>
          <w:b/>
          <w:bCs/>
          <w:color w:val="F79646" w:themeColor="accent6"/>
          <w:lang w:val="en-AU" w:eastAsia="en-AU"/>
        </w:rPr>
      </w:pPr>
      <w:r w:rsidRPr="003542CD">
        <w:rPr>
          <w:rFonts w:eastAsia="Times New Roman"/>
          <w:b/>
          <w:bCs/>
          <w:color w:val="F79646" w:themeColor="accent6"/>
          <w:lang w:val="en-AU" w:eastAsia="en-AU"/>
        </w:rPr>
        <w:t>RESPONSIBILITIES OF THE</w:t>
      </w:r>
      <w:r w:rsidR="00B01127" w:rsidRPr="003542CD">
        <w:rPr>
          <w:rFonts w:eastAsia="Times New Roman"/>
          <w:b/>
          <w:bCs/>
          <w:color w:val="F79646" w:themeColor="accent6"/>
          <w:lang w:val="en-AU" w:eastAsia="en-AU"/>
        </w:rPr>
        <w:t xml:space="preserve"> AWARDEE </w:t>
      </w:r>
    </w:p>
    <w:p w14:paraId="41C91779" w14:textId="593848CD" w:rsidR="00217B1C" w:rsidRPr="003542CD" w:rsidRDefault="002D1687" w:rsidP="00371836">
      <w:pPr>
        <w:widowControl/>
        <w:autoSpaceDE/>
        <w:autoSpaceDN/>
        <w:rPr>
          <w:rFonts w:eastAsia="Times New Roman"/>
          <w:lang w:val="en-AU" w:eastAsia="en-AU"/>
        </w:rPr>
      </w:pPr>
      <w:r>
        <w:rPr>
          <w:rFonts w:eastAsia="Times New Roman"/>
          <w:lang w:val="en-AU" w:eastAsia="en-AU"/>
        </w:rPr>
        <w:lastRenderedPageBreak/>
        <w:t>A</w:t>
      </w:r>
      <w:r w:rsidR="00217B1C" w:rsidRPr="003542CD">
        <w:rPr>
          <w:rFonts w:eastAsia="Times New Roman"/>
          <w:lang w:val="en-AU" w:eastAsia="en-AU"/>
        </w:rPr>
        <w:t>ward recipients are encouraged to remain actively engaged in the research management community. They play a vital role in advancing the profession, sharing their expertise, and supporting ARMS in achieving its strategic goals.</w:t>
      </w:r>
    </w:p>
    <w:p w14:paraId="53608319" w14:textId="77777777" w:rsidR="00371836" w:rsidRPr="003542CD" w:rsidRDefault="00371836" w:rsidP="00371836">
      <w:pPr>
        <w:widowControl/>
        <w:autoSpaceDE/>
        <w:autoSpaceDN/>
        <w:rPr>
          <w:rFonts w:eastAsia="Times New Roman"/>
          <w:lang w:val="en-AU" w:eastAsia="en-AU"/>
        </w:rPr>
      </w:pPr>
    </w:p>
    <w:p w14:paraId="5A965C57" w14:textId="77777777" w:rsidR="00217B1C" w:rsidRPr="003542CD" w:rsidRDefault="00217B1C" w:rsidP="00371836">
      <w:pPr>
        <w:widowControl/>
        <w:autoSpaceDE/>
        <w:autoSpaceDN/>
        <w:rPr>
          <w:rFonts w:eastAsia="Times New Roman"/>
          <w:lang w:val="en-AU" w:eastAsia="en-AU"/>
        </w:rPr>
      </w:pPr>
      <w:r w:rsidRPr="003542CD">
        <w:rPr>
          <w:rFonts w:eastAsia="Times New Roman"/>
          <w:lang w:val="en-AU" w:eastAsia="en-AU"/>
        </w:rPr>
        <w:t>As part of their commitment, recipients of the JDL Award must:</w:t>
      </w:r>
    </w:p>
    <w:p w14:paraId="55615836" w14:textId="77777777" w:rsidR="00217B1C" w:rsidRPr="003542CD" w:rsidRDefault="00217B1C" w:rsidP="00371836">
      <w:pPr>
        <w:widowControl/>
        <w:numPr>
          <w:ilvl w:val="0"/>
          <w:numId w:val="9"/>
        </w:numPr>
        <w:autoSpaceDE/>
        <w:autoSpaceDN/>
        <w:rPr>
          <w:rFonts w:eastAsia="Times New Roman"/>
          <w:lang w:val="en-AU" w:eastAsia="en-AU"/>
        </w:rPr>
      </w:pPr>
      <w:r w:rsidRPr="003542CD">
        <w:rPr>
          <w:rFonts w:eastAsia="Times New Roman"/>
          <w:lang w:val="en-AU" w:eastAsia="en-AU"/>
        </w:rPr>
        <w:t>Publicly share their profile and contributions to ARMS.</w:t>
      </w:r>
    </w:p>
    <w:p w14:paraId="1281EAF5" w14:textId="51AB0036" w:rsidR="00217B1C" w:rsidRPr="003542CD" w:rsidRDefault="00217B1C" w:rsidP="00371836">
      <w:pPr>
        <w:widowControl/>
        <w:numPr>
          <w:ilvl w:val="0"/>
          <w:numId w:val="9"/>
        </w:numPr>
        <w:autoSpaceDE/>
        <w:autoSpaceDN/>
        <w:rPr>
          <w:rFonts w:eastAsia="Times New Roman"/>
          <w:lang w:val="en-AU" w:eastAsia="en-AU"/>
        </w:rPr>
      </w:pPr>
      <w:r w:rsidRPr="003542CD">
        <w:rPr>
          <w:rFonts w:eastAsia="Times New Roman"/>
          <w:lang w:val="en-AU" w:eastAsia="en-AU"/>
        </w:rPr>
        <w:t>Act as ambassador for the Research Management Profession within the ARMS community.</w:t>
      </w:r>
    </w:p>
    <w:p w14:paraId="1D1F7C97" w14:textId="497F5B80" w:rsidR="00217B1C" w:rsidRPr="003542CD" w:rsidRDefault="00217B1C" w:rsidP="00371836">
      <w:pPr>
        <w:widowControl/>
        <w:numPr>
          <w:ilvl w:val="0"/>
          <w:numId w:val="9"/>
        </w:numPr>
        <w:autoSpaceDE/>
        <w:autoSpaceDN/>
        <w:rPr>
          <w:rFonts w:eastAsia="Times New Roman"/>
          <w:lang w:val="en-AU" w:eastAsia="en-AU"/>
        </w:rPr>
      </w:pPr>
      <w:r w:rsidRPr="003542CD">
        <w:rPr>
          <w:rFonts w:eastAsia="Times New Roman"/>
          <w:lang w:val="en-AU" w:eastAsia="en-AU"/>
        </w:rPr>
        <w:t>Deliver an address at an ARMS event within 12 months of receiving the award, emphasising the essential role of research management in the broader research ecosystem.</w:t>
      </w:r>
    </w:p>
    <w:p w14:paraId="42240E3D" w14:textId="77777777" w:rsidR="00371836" w:rsidRPr="00217B1C" w:rsidRDefault="00371836" w:rsidP="00371836">
      <w:pPr>
        <w:widowControl/>
        <w:autoSpaceDE/>
        <w:autoSpaceDN/>
        <w:ind w:left="720"/>
        <w:rPr>
          <w:rFonts w:eastAsia="Times New Roman"/>
          <w:highlight w:val="yellow"/>
          <w:lang w:val="en-AU" w:eastAsia="en-AU"/>
        </w:rPr>
      </w:pPr>
    </w:p>
    <w:p w14:paraId="0D46E216" w14:textId="0883AD86" w:rsidR="00E10F4E" w:rsidRPr="00E10F4E" w:rsidRDefault="00E10F4E" w:rsidP="00671362">
      <w:pPr>
        <w:widowControl/>
        <w:autoSpaceDE/>
        <w:autoSpaceDN/>
        <w:rPr>
          <w:rFonts w:eastAsia="Times New Roman"/>
          <w:color w:val="F79646" w:themeColor="accent6"/>
          <w:lang w:val="en-AU" w:eastAsia="en-AU"/>
        </w:rPr>
      </w:pPr>
      <w:r>
        <w:rPr>
          <w:rFonts w:eastAsia="Times New Roman"/>
          <w:b/>
          <w:bCs/>
          <w:color w:val="F79646" w:themeColor="accent6"/>
          <w:lang w:val="en-AU" w:eastAsia="en-AU"/>
        </w:rPr>
        <w:t>E</w:t>
      </w:r>
      <w:r w:rsidRPr="00E10F4E">
        <w:rPr>
          <w:rFonts w:eastAsia="Times New Roman"/>
          <w:b/>
          <w:bCs/>
          <w:color w:val="F79646" w:themeColor="accent6"/>
          <w:lang w:val="en-AU" w:eastAsia="en-AU"/>
        </w:rPr>
        <w:t>LIGIBILITY CRITERIA</w:t>
      </w:r>
    </w:p>
    <w:p w14:paraId="735C0DED" w14:textId="77777777" w:rsidR="00E10F4E" w:rsidRPr="00E10F4E" w:rsidRDefault="00E10F4E" w:rsidP="00671362">
      <w:pPr>
        <w:widowControl/>
        <w:numPr>
          <w:ilvl w:val="0"/>
          <w:numId w:val="4"/>
        </w:numPr>
        <w:autoSpaceDE/>
        <w:autoSpaceDN/>
        <w:rPr>
          <w:rFonts w:eastAsia="Times New Roman"/>
          <w:lang w:val="en-AU" w:eastAsia="en-AU"/>
        </w:rPr>
      </w:pPr>
      <w:r w:rsidRPr="00E10F4E">
        <w:rPr>
          <w:rFonts w:eastAsia="Times New Roman"/>
          <w:lang w:val="en-AU" w:eastAsia="en-AU"/>
        </w:rPr>
        <w:t>Both the nominee and the nominator must be current financial members of ARMS.</w:t>
      </w:r>
    </w:p>
    <w:p w14:paraId="2D8F362F" w14:textId="28D80586" w:rsidR="00E10F4E" w:rsidRPr="00E10F4E" w:rsidRDefault="00E10F4E" w:rsidP="00671362">
      <w:pPr>
        <w:widowControl/>
        <w:numPr>
          <w:ilvl w:val="0"/>
          <w:numId w:val="4"/>
        </w:numPr>
        <w:autoSpaceDE/>
        <w:autoSpaceDN/>
        <w:rPr>
          <w:rFonts w:eastAsia="Times New Roman"/>
          <w:lang w:val="en-AU" w:eastAsia="en-AU"/>
        </w:rPr>
      </w:pPr>
      <w:r w:rsidRPr="00E10F4E">
        <w:rPr>
          <w:rFonts w:eastAsia="Times New Roman"/>
          <w:lang w:val="en-AU" w:eastAsia="en-AU"/>
        </w:rPr>
        <w:t>ARMS Board members, the ARMS Executive Office, and previous awardees are not eligible</w:t>
      </w:r>
      <w:r w:rsidR="0079375E">
        <w:rPr>
          <w:rFonts w:eastAsia="Times New Roman"/>
          <w:lang w:val="en-AU" w:eastAsia="en-AU"/>
        </w:rPr>
        <w:t xml:space="preserve"> to nominate</w:t>
      </w:r>
      <w:r w:rsidRPr="00E10F4E">
        <w:rPr>
          <w:rFonts w:eastAsia="Times New Roman"/>
          <w:lang w:val="en-AU" w:eastAsia="en-AU"/>
        </w:rPr>
        <w:t>.</w:t>
      </w:r>
    </w:p>
    <w:p w14:paraId="2CDF3BB8" w14:textId="12ECDE1B" w:rsidR="00E10F4E" w:rsidRPr="00E10F4E" w:rsidRDefault="00E10F4E" w:rsidP="00671362">
      <w:pPr>
        <w:widowControl/>
        <w:numPr>
          <w:ilvl w:val="0"/>
          <w:numId w:val="4"/>
        </w:numPr>
        <w:autoSpaceDE/>
        <w:autoSpaceDN/>
        <w:rPr>
          <w:rFonts w:eastAsia="Times New Roman"/>
          <w:lang w:val="en-AU" w:eastAsia="en-AU"/>
        </w:rPr>
      </w:pPr>
      <w:r w:rsidRPr="00E10F4E">
        <w:rPr>
          <w:rFonts w:eastAsia="Times New Roman"/>
          <w:lang w:val="en-AU" w:eastAsia="en-AU"/>
        </w:rPr>
        <w:t>Paid consultants or service providers who are also ARMS members may apply but cannot reference any work conducted for ARMS in their capacity as a consultant or service provider.</w:t>
      </w:r>
    </w:p>
    <w:p w14:paraId="0B02D2D8" w14:textId="77777777" w:rsidR="00E10F4E" w:rsidRPr="00E10F4E" w:rsidRDefault="00E10F4E" w:rsidP="00E10F4E">
      <w:pPr>
        <w:widowControl/>
        <w:autoSpaceDE/>
        <w:autoSpaceDN/>
        <w:spacing w:before="100" w:beforeAutospacing="1" w:after="100" w:afterAutospacing="1"/>
        <w:rPr>
          <w:rFonts w:eastAsia="Times New Roman"/>
          <w:lang w:val="en-AU" w:eastAsia="en-AU"/>
        </w:rPr>
      </w:pPr>
      <w:r w:rsidRPr="00E10F4E">
        <w:rPr>
          <w:rFonts w:eastAsia="Times New Roman"/>
          <w:b/>
          <w:bCs/>
          <w:color w:val="F79646" w:themeColor="accent6"/>
          <w:lang w:val="en-AU" w:eastAsia="en-AU"/>
        </w:rPr>
        <w:t>SELECTION CRITERIA</w:t>
      </w:r>
      <w:r w:rsidRPr="00E10F4E">
        <w:rPr>
          <w:rFonts w:eastAsia="Times New Roman"/>
          <w:lang w:val="en-AU" w:eastAsia="en-AU"/>
        </w:rPr>
        <w:br/>
        <w:t>Nominees must demonstrate significant contributions to the research management profession through active engagement with ARMS. The successful nominee will meet the following criteria:</w:t>
      </w:r>
    </w:p>
    <w:p w14:paraId="065F6983" w14:textId="3DFE3355" w:rsidR="00E10F4E" w:rsidRPr="00217B1C" w:rsidRDefault="00E10F4E" w:rsidP="00E10F4E">
      <w:pPr>
        <w:widowControl/>
        <w:numPr>
          <w:ilvl w:val="0"/>
          <w:numId w:val="5"/>
        </w:numPr>
        <w:autoSpaceDE/>
        <w:autoSpaceDN/>
        <w:spacing w:before="100" w:beforeAutospacing="1" w:after="100" w:afterAutospacing="1"/>
        <w:rPr>
          <w:rFonts w:eastAsia="Times New Roman"/>
          <w:lang w:val="en-AU" w:eastAsia="en-AU"/>
        </w:rPr>
      </w:pPr>
      <w:r w:rsidRPr="00217B1C">
        <w:rPr>
          <w:rFonts w:eastAsia="Times New Roman"/>
          <w:lang w:val="en-AU" w:eastAsia="en-AU"/>
        </w:rPr>
        <w:t xml:space="preserve">Commitment to </w:t>
      </w:r>
      <w:r w:rsidR="002D74DB" w:rsidRPr="00217B1C">
        <w:rPr>
          <w:rFonts w:eastAsia="Times New Roman"/>
          <w:lang w:val="en-AU" w:eastAsia="en-AU"/>
        </w:rPr>
        <w:t>d</w:t>
      </w:r>
      <w:r w:rsidRPr="00217B1C">
        <w:rPr>
          <w:rFonts w:eastAsia="Times New Roman"/>
          <w:lang w:val="en-AU" w:eastAsia="en-AU"/>
        </w:rPr>
        <w:t>eveloping the Research Management Community (35%)</w:t>
      </w:r>
    </w:p>
    <w:p w14:paraId="155F6D2E" w14:textId="77777777" w:rsidR="00E10F4E" w:rsidRPr="00217B1C" w:rsidRDefault="00E10F4E" w:rsidP="00E10F4E">
      <w:pPr>
        <w:widowControl/>
        <w:numPr>
          <w:ilvl w:val="0"/>
          <w:numId w:val="5"/>
        </w:numPr>
        <w:autoSpaceDE/>
        <w:autoSpaceDN/>
        <w:spacing w:before="100" w:beforeAutospacing="1" w:after="100" w:afterAutospacing="1"/>
        <w:rPr>
          <w:rFonts w:eastAsia="Times New Roman"/>
          <w:lang w:val="en-AU" w:eastAsia="en-AU"/>
        </w:rPr>
      </w:pPr>
      <w:r w:rsidRPr="00217B1C">
        <w:rPr>
          <w:rFonts w:eastAsia="Times New Roman"/>
          <w:lang w:val="en-AU" w:eastAsia="en-AU"/>
        </w:rPr>
        <w:t>Influence on Research Management Practices at the National/International Level (30%)</w:t>
      </w:r>
    </w:p>
    <w:p w14:paraId="08EC4618" w14:textId="77777777" w:rsidR="00E10F4E" w:rsidRPr="00217B1C" w:rsidRDefault="00E10F4E" w:rsidP="00E10F4E">
      <w:pPr>
        <w:widowControl/>
        <w:numPr>
          <w:ilvl w:val="0"/>
          <w:numId w:val="5"/>
        </w:numPr>
        <w:autoSpaceDE/>
        <w:autoSpaceDN/>
        <w:spacing w:before="100" w:beforeAutospacing="1" w:after="100" w:afterAutospacing="1"/>
        <w:rPr>
          <w:rFonts w:eastAsia="Times New Roman"/>
          <w:lang w:val="en-AU" w:eastAsia="en-AU"/>
        </w:rPr>
      </w:pPr>
      <w:r w:rsidRPr="00217B1C">
        <w:rPr>
          <w:rFonts w:eastAsia="Times New Roman"/>
          <w:lang w:val="en-AU" w:eastAsia="en-AU"/>
        </w:rPr>
        <w:t>Reputation for Excellence and Leadership in Research Management (20%)</w:t>
      </w:r>
    </w:p>
    <w:p w14:paraId="0925030F" w14:textId="4A9D5034" w:rsidR="00E10F4E" w:rsidRPr="00217B1C" w:rsidRDefault="00E10F4E" w:rsidP="00E10F4E">
      <w:pPr>
        <w:widowControl/>
        <w:numPr>
          <w:ilvl w:val="0"/>
          <w:numId w:val="5"/>
        </w:numPr>
        <w:autoSpaceDE/>
        <w:autoSpaceDN/>
        <w:spacing w:before="100" w:beforeAutospacing="1" w:after="100" w:afterAutospacing="1"/>
        <w:rPr>
          <w:rFonts w:eastAsia="Times New Roman"/>
          <w:lang w:val="en-AU" w:eastAsia="en-AU"/>
        </w:rPr>
      </w:pPr>
      <w:r w:rsidRPr="00217B1C">
        <w:rPr>
          <w:rFonts w:eastAsia="Times New Roman"/>
          <w:lang w:val="en-AU" w:eastAsia="en-AU"/>
        </w:rPr>
        <w:t>Reputation for Innovation in Research Management (15%)</w:t>
      </w:r>
    </w:p>
    <w:p w14:paraId="6BF31A1B" w14:textId="77777777" w:rsidR="00E10F4E" w:rsidRPr="00E10F4E" w:rsidRDefault="00E10F4E" w:rsidP="00671362">
      <w:pPr>
        <w:widowControl/>
        <w:autoSpaceDE/>
        <w:autoSpaceDN/>
        <w:rPr>
          <w:rFonts w:eastAsia="Times New Roman"/>
          <w:color w:val="F79646" w:themeColor="accent6"/>
          <w:lang w:val="en-AU" w:eastAsia="en-AU"/>
        </w:rPr>
      </w:pPr>
      <w:r w:rsidRPr="00E10F4E">
        <w:rPr>
          <w:rFonts w:eastAsia="Times New Roman"/>
          <w:b/>
          <w:bCs/>
          <w:color w:val="F79646" w:themeColor="accent6"/>
          <w:lang w:val="en-AU" w:eastAsia="en-AU"/>
        </w:rPr>
        <w:t>SPECIAL NOTES</w:t>
      </w:r>
    </w:p>
    <w:p w14:paraId="683D7ED5" w14:textId="27E15694" w:rsidR="00E10F4E" w:rsidRPr="00E10F4E" w:rsidRDefault="00E10F4E" w:rsidP="00671362">
      <w:pPr>
        <w:widowControl/>
        <w:numPr>
          <w:ilvl w:val="0"/>
          <w:numId w:val="6"/>
        </w:numPr>
        <w:autoSpaceDE/>
        <w:autoSpaceDN/>
        <w:rPr>
          <w:rFonts w:eastAsia="Times New Roman"/>
          <w:lang w:val="en-AU" w:eastAsia="en-AU"/>
        </w:rPr>
      </w:pPr>
      <w:r w:rsidRPr="00E10F4E">
        <w:rPr>
          <w:rFonts w:eastAsia="Times New Roman"/>
          <w:lang w:val="en-AU" w:eastAsia="en-AU"/>
        </w:rPr>
        <w:t xml:space="preserve">The </w:t>
      </w:r>
      <w:r w:rsidR="00E951BD">
        <w:rPr>
          <w:rFonts w:eastAsia="Times New Roman"/>
          <w:lang w:val="en-AU" w:eastAsia="en-AU"/>
        </w:rPr>
        <w:t>Society</w:t>
      </w:r>
      <w:r w:rsidRPr="00E10F4E">
        <w:rPr>
          <w:rFonts w:eastAsia="Times New Roman"/>
          <w:lang w:val="en-AU" w:eastAsia="en-AU"/>
        </w:rPr>
        <w:t xml:space="preserve"> reserves the right to withhold the award</w:t>
      </w:r>
      <w:r w:rsidR="002D74DB">
        <w:rPr>
          <w:rFonts w:eastAsia="Times New Roman"/>
          <w:lang w:val="en-AU" w:eastAsia="en-AU"/>
        </w:rPr>
        <w:t xml:space="preserve">. </w:t>
      </w:r>
    </w:p>
    <w:p w14:paraId="646E00C4" w14:textId="2ECBE49D" w:rsidR="00E10F4E" w:rsidRPr="00E10F4E" w:rsidRDefault="00E10F4E" w:rsidP="00671362">
      <w:pPr>
        <w:widowControl/>
        <w:numPr>
          <w:ilvl w:val="0"/>
          <w:numId w:val="6"/>
        </w:numPr>
        <w:autoSpaceDE/>
        <w:autoSpaceDN/>
        <w:rPr>
          <w:rFonts w:eastAsia="Times New Roman"/>
          <w:lang w:val="en-AU" w:eastAsia="en-AU"/>
        </w:rPr>
      </w:pPr>
      <w:r w:rsidRPr="00E10F4E">
        <w:rPr>
          <w:rFonts w:eastAsia="Times New Roman"/>
          <w:lang w:val="en-AU" w:eastAsia="en-AU"/>
        </w:rPr>
        <w:t xml:space="preserve">The award recipient will </w:t>
      </w:r>
      <w:r w:rsidR="00E951BD">
        <w:rPr>
          <w:rFonts w:eastAsia="Times New Roman"/>
          <w:lang w:val="en-AU" w:eastAsia="en-AU"/>
        </w:rPr>
        <w:t xml:space="preserve">also </w:t>
      </w:r>
      <w:r w:rsidR="002D74DB">
        <w:rPr>
          <w:rFonts w:eastAsia="Times New Roman"/>
          <w:lang w:val="en-AU" w:eastAsia="en-AU"/>
        </w:rPr>
        <w:t>become a</w:t>
      </w:r>
      <w:r w:rsidRPr="00E10F4E">
        <w:rPr>
          <w:rFonts w:eastAsia="Times New Roman"/>
          <w:lang w:val="en-AU" w:eastAsia="en-AU"/>
        </w:rPr>
        <w:t xml:space="preserve"> Fellow of ARMS</w:t>
      </w:r>
      <w:r w:rsidR="002D74DB">
        <w:rPr>
          <w:rFonts w:eastAsia="Times New Roman"/>
          <w:lang w:val="en-AU" w:eastAsia="en-AU"/>
        </w:rPr>
        <w:t xml:space="preserve"> if not previously conferred. </w:t>
      </w:r>
    </w:p>
    <w:p w14:paraId="6B204FAB" w14:textId="2BFE6F58" w:rsidR="00E10F4E" w:rsidRPr="00E10F4E" w:rsidRDefault="06067260" w:rsidP="06067260">
      <w:pPr>
        <w:widowControl/>
        <w:autoSpaceDE/>
        <w:autoSpaceDN/>
        <w:spacing w:before="100" w:beforeAutospacing="1" w:after="100" w:afterAutospacing="1"/>
        <w:rPr>
          <w:rFonts w:eastAsia="Times New Roman"/>
          <w:lang w:val="en-AU" w:eastAsia="en-AU"/>
        </w:rPr>
      </w:pPr>
      <w:r w:rsidRPr="06067260">
        <w:rPr>
          <w:rFonts w:eastAsia="Times New Roman"/>
          <w:b/>
          <w:bCs/>
          <w:color w:val="F79646" w:themeColor="accent6"/>
          <w:lang w:val="en-AU" w:eastAsia="en-AU"/>
        </w:rPr>
        <w:t>APPLICATION PROCESS</w:t>
      </w:r>
      <w:r w:rsidR="00E10F4E">
        <w:br/>
      </w:r>
      <w:r w:rsidRPr="06067260">
        <w:rPr>
          <w:rFonts w:eastAsia="Times New Roman"/>
          <w:lang w:val="en-AU" w:eastAsia="en-AU"/>
        </w:rPr>
        <w:t xml:space="preserve">Nominees and nominators must both be current ARMS members. All nominations must be submitted by 5 PM AEST, Monday, 27 July 2026, to </w:t>
      </w:r>
      <w:hyperlink r:id="rId10">
        <w:r w:rsidRPr="06067260">
          <w:rPr>
            <w:rStyle w:val="Hyperlink"/>
            <w:rFonts w:eastAsia="Times New Roman"/>
            <w:lang w:val="en-AU" w:eastAsia="en-AU"/>
          </w:rPr>
          <w:t>ARMSMembership@researchmanagement.org.au</w:t>
        </w:r>
      </w:hyperlink>
      <w:r w:rsidRPr="06067260">
        <w:rPr>
          <w:rFonts w:eastAsia="Times New Roman"/>
          <w:lang w:val="en-AU" w:eastAsia="en-AU"/>
        </w:rPr>
        <w:t xml:space="preserve"> . Late submissions will not be accepted.</w:t>
      </w:r>
    </w:p>
    <w:p w14:paraId="519D459C" w14:textId="77777777" w:rsidR="00E10F4E" w:rsidRPr="00E10F4E" w:rsidRDefault="00E10F4E" w:rsidP="00E10F4E">
      <w:pPr>
        <w:widowControl/>
        <w:autoSpaceDE/>
        <w:autoSpaceDN/>
        <w:spacing w:before="100" w:beforeAutospacing="1" w:after="100" w:afterAutospacing="1"/>
        <w:rPr>
          <w:rFonts w:eastAsia="Times New Roman"/>
          <w:lang w:val="en-AU" w:eastAsia="en-AU"/>
        </w:rPr>
      </w:pPr>
      <w:r w:rsidRPr="00E10F4E">
        <w:rPr>
          <w:rFonts w:eastAsia="Times New Roman"/>
          <w:lang w:val="en-AU" w:eastAsia="en-AU"/>
        </w:rPr>
        <w:t>Each nomination should include:</w:t>
      </w:r>
    </w:p>
    <w:p w14:paraId="1984607E" w14:textId="77777777" w:rsidR="00E10F4E" w:rsidRPr="00E10F4E" w:rsidRDefault="00E10F4E" w:rsidP="00E10F4E">
      <w:pPr>
        <w:widowControl/>
        <w:numPr>
          <w:ilvl w:val="0"/>
          <w:numId w:val="7"/>
        </w:numPr>
        <w:autoSpaceDE/>
        <w:autoSpaceDN/>
        <w:spacing w:before="100" w:beforeAutospacing="1" w:after="100" w:afterAutospacing="1"/>
        <w:rPr>
          <w:rFonts w:eastAsia="Times New Roman"/>
          <w:lang w:val="en-AU" w:eastAsia="en-AU"/>
        </w:rPr>
      </w:pPr>
      <w:bookmarkStart w:id="3" w:name="_Hlk197006981"/>
      <w:r w:rsidRPr="00E10F4E">
        <w:rPr>
          <w:rFonts w:eastAsia="Times New Roman"/>
          <w:lang w:val="en-AU" w:eastAsia="en-AU"/>
        </w:rPr>
        <w:t>A description of how the nominee meets the selection criteria, including related achievements (4-page maximum – see Section 3 of the nomination form).</w:t>
      </w:r>
    </w:p>
    <w:p w14:paraId="06768E0E" w14:textId="77777777" w:rsidR="00E10F4E" w:rsidRPr="00E10F4E" w:rsidRDefault="00E10F4E" w:rsidP="00E10F4E">
      <w:pPr>
        <w:widowControl/>
        <w:numPr>
          <w:ilvl w:val="0"/>
          <w:numId w:val="7"/>
        </w:numPr>
        <w:autoSpaceDE/>
        <w:autoSpaceDN/>
        <w:spacing w:before="100" w:beforeAutospacing="1" w:after="100" w:afterAutospacing="1"/>
        <w:rPr>
          <w:rFonts w:eastAsia="Times New Roman"/>
          <w:lang w:val="en-AU" w:eastAsia="en-AU"/>
        </w:rPr>
      </w:pPr>
      <w:r w:rsidRPr="00E10F4E">
        <w:rPr>
          <w:rFonts w:eastAsia="Times New Roman"/>
          <w:lang w:val="en-AU" w:eastAsia="en-AU"/>
        </w:rPr>
        <w:t>A 2-page summary of the nominee’s achievements (Section 4 of the nomination form).</w:t>
      </w:r>
    </w:p>
    <w:p w14:paraId="0D345F1E" w14:textId="77777777" w:rsidR="00E10F4E" w:rsidRPr="00E10F4E" w:rsidRDefault="00E10F4E" w:rsidP="00E10F4E">
      <w:pPr>
        <w:widowControl/>
        <w:numPr>
          <w:ilvl w:val="0"/>
          <w:numId w:val="7"/>
        </w:numPr>
        <w:autoSpaceDE/>
        <w:autoSpaceDN/>
        <w:spacing w:before="100" w:beforeAutospacing="1" w:after="100" w:afterAutospacing="1"/>
        <w:rPr>
          <w:rFonts w:eastAsia="Times New Roman"/>
          <w:lang w:val="en-AU" w:eastAsia="en-AU"/>
        </w:rPr>
      </w:pPr>
      <w:r w:rsidRPr="00E10F4E">
        <w:rPr>
          <w:rFonts w:eastAsia="Times New Roman"/>
          <w:lang w:val="en-AU" w:eastAsia="en-AU"/>
        </w:rPr>
        <w:t>A 100-word statement and a high-resolution photo for promotional purposes (Section 5 of the nomination form).</w:t>
      </w:r>
    </w:p>
    <w:p w14:paraId="64DA0349" w14:textId="2F98D53F" w:rsidR="00E10F4E" w:rsidRPr="0079375E" w:rsidRDefault="00E10F4E" w:rsidP="00E10F4E">
      <w:pPr>
        <w:widowControl/>
        <w:numPr>
          <w:ilvl w:val="0"/>
          <w:numId w:val="7"/>
        </w:numPr>
        <w:autoSpaceDE/>
        <w:autoSpaceDN/>
        <w:spacing w:before="100" w:beforeAutospacing="1" w:after="100" w:afterAutospacing="1"/>
        <w:rPr>
          <w:rFonts w:eastAsia="Times New Roman"/>
          <w:lang w:val="en-AU" w:eastAsia="en-AU"/>
        </w:rPr>
      </w:pPr>
      <w:r w:rsidRPr="00E10F4E">
        <w:rPr>
          <w:rFonts w:eastAsia="Times New Roman"/>
          <w:lang w:val="en-AU" w:eastAsia="en-AU"/>
        </w:rPr>
        <w:t>Supporting statements from two referees (1-page maximum each – Section 6 of the nomination form).</w:t>
      </w:r>
      <w:r w:rsidRPr="0079375E">
        <w:rPr>
          <w:rFonts w:eastAsia="Times New Roman"/>
          <w:vanish/>
          <w:lang w:val="en-AU" w:eastAsia="en-AU"/>
        </w:rPr>
        <w:t>Top of FormBottom of Form</w:t>
      </w:r>
    </w:p>
    <w:bookmarkEnd w:id="3"/>
    <w:p w14:paraId="13E53854" w14:textId="77777777" w:rsidR="00B01127" w:rsidRDefault="00B01127" w:rsidP="0079375E">
      <w:pPr>
        <w:widowControl/>
        <w:autoSpaceDE/>
        <w:autoSpaceDN/>
        <w:spacing w:before="100" w:beforeAutospacing="1" w:after="100" w:afterAutospacing="1"/>
        <w:rPr>
          <w:rFonts w:eastAsia="Times New Roman"/>
          <w:b/>
          <w:bCs/>
          <w:color w:val="F79646" w:themeColor="accent6"/>
          <w:lang w:val="en-AU" w:eastAsia="en-AU"/>
        </w:rPr>
      </w:pPr>
    </w:p>
    <w:p w14:paraId="56A5F224" w14:textId="77777777" w:rsidR="00B01127" w:rsidRDefault="00B01127" w:rsidP="0079375E">
      <w:pPr>
        <w:widowControl/>
        <w:autoSpaceDE/>
        <w:autoSpaceDN/>
        <w:spacing w:before="100" w:beforeAutospacing="1" w:after="100" w:afterAutospacing="1"/>
        <w:rPr>
          <w:rFonts w:eastAsia="Times New Roman"/>
          <w:b/>
          <w:bCs/>
          <w:color w:val="F79646" w:themeColor="accent6"/>
          <w:lang w:val="en-AU" w:eastAsia="en-AU"/>
        </w:rPr>
      </w:pPr>
    </w:p>
    <w:p w14:paraId="4201D9A3" w14:textId="77777777" w:rsidR="00B01127" w:rsidRDefault="00B01127" w:rsidP="0079375E">
      <w:pPr>
        <w:widowControl/>
        <w:autoSpaceDE/>
        <w:autoSpaceDN/>
        <w:spacing w:before="100" w:beforeAutospacing="1" w:after="100" w:afterAutospacing="1"/>
        <w:rPr>
          <w:rFonts w:eastAsia="Times New Roman"/>
          <w:b/>
          <w:bCs/>
          <w:color w:val="F79646" w:themeColor="accent6"/>
          <w:lang w:val="en-AU" w:eastAsia="en-AU"/>
        </w:rPr>
      </w:pPr>
    </w:p>
    <w:p w14:paraId="152E54E5" w14:textId="64A3EAE3" w:rsidR="00B01127" w:rsidRDefault="00EB7BB9" w:rsidP="00EB7BB9">
      <w:pPr>
        <w:widowControl/>
        <w:tabs>
          <w:tab w:val="left" w:pos="3060"/>
        </w:tabs>
        <w:autoSpaceDE/>
        <w:autoSpaceDN/>
        <w:spacing w:before="100" w:beforeAutospacing="1" w:after="100" w:afterAutospacing="1"/>
        <w:rPr>
          <w:rFonts w:eastAsia="Times New Roman"/>
          <w:b/>
          <w:bCs/>
          <w:color w:val="F79646" w:themeColor="accent6"/>
          <w:lang w:val="en-AU" w:eastAsia="en-AU"/>
        </w:rPr>
      </w:pPr>
      <w:r>
        <w:rPr>
          <w:rFonts w:eastAsia="Times New Roman"/>
          <w:b/>
          <w:bCs/>
          <w:color w:val="F79646" w:themeColor="accent6"/>
          <w:lang w:val="en-AU" w:eastAsia="en-AU"/>
        </w:rPr>
        <w:tab/>
      </w:r>
    </w:p>
    <w:p w14:paraId="32EA869D" w14:textId="77777777" w:rsidR="00371836" w:rsidRDefault="00371836" w:rsidP="0079375E">
      <w:pPr>
        <w:widowControl/>
        <w:autoSpaceDE/>
        <w:autoSpaceDN/>
        <w:spacing w:before="100" w:beforeAutospacing="1" w:after="100" w:afterAutospacing="1"/>
        <w:rPr>
          <w:rFonts w:eastAsia="Times New Roman"/>
          <w:b/>
          <w:bCs/>
          <w:color w:val="F79646" w:themeColor="accent6"/>
          <w:lang w:val="en-AU" w:eastAsia="en-AU"/>
        </w:rPr>
      </w:pPr>
    </w:p>
    <w:p w14:paraId="771274E8" w14:textId="77777777" w:rsidR="00371836" w:rsidRDefault="00371836" w:rsidP="0079375E">
      <w:pPr>
        <w:widowControl/>
        <w:autoSpaceDE/>
        <w:autoSpaceDN/>
        <w:spacing w:before="100" w:beforeAutospacing="1" w:after="100" w:afterAutospacing="1"/>
        <w:rPr>
          <w:rFonts w:eastAsia="Times New Roman"/>
          <w:b/>
          <w:bCs/>
          <w:color w:val="F79646" w:themeColor="accent6"/>
          <w:lang w:val="en-AU" w:eastAsia="en-AU"/>
        </w:rPr>
      </w:pPr>
    </w:p>
    <w:p w14:paraId="122593C2" w14:textId="77777777" w:rsidR="00671362" w:rsidRDefault="00671362" w:rsidP="0079375E">
      <w:pPr>
        <w:widowControl/>
        <w:autoSpaceDE/>
        <w:autoSpaceDN/>
        <w:spacing w:before="100" w:beforeAutospacing="1" w:after="100" w:afterAutospacing="1"/>
        <w:rPr>
          <w:rFonts w:eastAsia="Times New Roman"/>
          <w:b/>
          <w:bCs/>
          <w:color w:val="F79646" w:themeColor="accent6"/>
          <w:lang w:val="en-AU" w:eastAsia="en-AU"/>
        </w:rPr>
      </w:pPr>
    </w:p>
    <w:p w14:paraId="279C0749" w14:textId="5C070A98" w:rsidR="0079375E" w:rsidRPr="00E10F4E" w:rsidRDefault="0079375E" w:rsidP="00671362">
      <w:pPr>
        <w:widowControl/>
        <w:autoSpaceDE/>
        <w:autoSpaceDN/>
        <w:rPr>
          <w:rFonts w:eastAsia="Times New Roman"/>
          <w:b/>
          <w:bCs/>
          <w:color w:val="F79646" w:themeColor="accent6"/>
          <w:lang w:val="en-AU" w:eastAsia="en-AU"/>
        </w:rPr>
      </w:pPr>
      <w:r w:rsidRPr="00E10F4E">
        <w:rPr>
          <w:rFonts w:eastAsia="Times New Roman"/>
          <w:b/>
          <w:bCs/>
          <w:color w:val="F79646" w:themeColor="accent6"/>
          <w:lang w:val="en-AU" w:eastAsia="en-AU"/>
        </w:rPr>
        <w:t>KEY TIMELINES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532"/>
        <w:gridCol w:w="5786"/>
      </w:tblGrid>
      <w:tr w:rsidR="0079375E" w14:paraId="44DFFA4E" w14:textId="77777777" w:rsidTr="00D524D4">
        <w:trPr>
          <w:trHeight w:val="268"/>
        </w:trPr>
        <w:tc>
          <w:tcPr>
            <w:tcW w:w="2189" w:type="dxa"/>
          </w:tcPr>
          <w:p w14:paraId="27D050DD" w14:textId="77777777" w:rsidR="0079375E" w:rsidRPr="00266EDA" w:rsidRDefault="0079375E" w:rsidP="00671362">
            <w:pPr>
              <w:pStyle w:val="TableParagraph"/>
              <w:rPr>
                <w:b/>
                <w:bCs/>
                <w:color w:val="F79646" w:themeColor="accent6"/>
              </w:rPr>
            </w:pPr>
            <w:r w:rsidRPr="00266EDA">
              <w:rPr>
                <w:b/>
                <w:bCs/>
                <w:color w:val="F79646" w:themeColor="accent6"/>
                <w:spacing w:val="-4"/>
              </w:rPr>
              <w:lastRenderedPageBreak/>
              <w:t>Date</w:t>
            </w:r>
          </w:p>
        </w:tc>
        <w:tc>
          <w:tcPr>
            <w:tcW w:w="2532" w:type="dxa"/>
          </w:tcPr>
          <w:p w14:paraId="7DBB03DA" w14:textId="77777777" w:rsidR="0079375E" w:rsidRPr="00266EDA" w:rsidRDefault="0079375E" w:rsidP="00671362">
            <w:pPr>
              <w:pStyle w:val="TableParagraph"/>
              <w:rPr>
                <w:b/>
                <w:bCs/>
                <w:color w:val="F79646" w:themeColor="accent6"/>
              </w:rPr>
            </w:pPr>
            <w:r w:rsidRPr="00266EDA">
              <w:rPr>
                <w:b/>
                <w:bCs/>
                <w:color w:val="F79646" w:themeColor="accent6"/>
                <w:spacing w:val="-2"/>
              </w:rPr>
              <w:t>Description</w:t>
            </w:r>
          </w:p>
        </w:tc>
        <w:tc>
          <w:tcPr>
            <w:tcW w:w="5786" w:type="dxa"/>
          </w:tcPr>
          <w:p w14:paraId="0A8FACAC" w14:textId="77777777" w:rsidR="0079375E" w:rsidRPr="00266EDA" w:rsidRDefault="0079375E" w:rsidP="00671362">
            <w:pPr>
              <w:pStyle w:val="TableParagraph"/>
              <w:rPr>
                <w:b/>
                <w:bCs/>
                <w:color w:val="F79646" w:themeColor="accent6"/>
              </w:rPr>
            </w:pPr>
            <w:r w:rsidRPr="00266EDA">
              <w:rPr>
                <w:b/>
                <w:bCs/>
                <w:color w:val="F79646" w:themeColor="accent6"/>
              </w:rPr>
              <w:t>Additional</w:t>
            </w:r>
            <w:r w:rsidRPr="00266EDA">
              <w:rPr>
                <w:b/>
                <w:bCs/>
                <w:color w:val="F79646" w:themeColor="accent6"/>
                <w:spacing w:val="-5"/>
              </w:rPr>
              <w:t xml:space="preserve"> </w:t>
            </w:r>
            <w:r w:rsidRPr="00266EDA">
              <w:rPr>
                <w:b/>
                <w:bCs/>
                <w:color w:val="F79646" w:themeColor="accent6"/>
                <w:spacing w:val="-2"/>
              </w:rPr>
              <w:t>Information</w:t>
            </w:r>
          </w:p>
        </w:tc>
      </w:tr>
      <w:tr w:rsidR="0079375E" w14:paraId="23B27A53" w14:textId="77777777" w:rsidTr="00D524D4">
        <w:trPr>
          <w:trHeight w:val="1343"/>
        </w:trPr>
        <w:tc>
          <w:tcPr>
            <w:tcW w:w="2189" w:type="dxa"/>
          </w:tcPr>
          <w:p w14:paraId="5F926889" w14:textId="42A8A57A" w:rsidR="0079375E" w:rsidRDefault="0079375E" w:rsidP="00671362">
            <w:pPr>
              <w:pStyle w:val="TableParagraph"/>
            </w:pPr>
            <w:r>
              <w:t>Friday,</w:t>
            </w:r>
            <w:r>
              <w:rPr>
                <w:spacing w:val="-5"/>
              </w:rPr>
              <w:t xml:space="preserve"> </w:t>
            </w:r>
            <w:r w:rsidR="002D1687">
              <w:t>19</w:t>
            </w:r>
            <w:r w:rsidR="002D1687" w:rsidRPr="002D1687">
              <w:rPr>
                <w:vertAlign w:val="superscript"/>
              </w:rPr>
              <w:t>th</w:t>
            </w:r>
            <w:r w:rsidR="002D1687">
              <w:t xml:space="preserve"> of</w:t>
            </w:r>
            <w:r>
              <w:rPr>
                <w:spacing w:val="-2"/>
              </w:rPr>
              <w:t xml:space="preserve"> </w:t>
            </w:r>
            <w:r>
              <w:t>June</w:t>
            </w:r>
            <w:r>
              <w:rPr>
                <w:spacing w:val="-2"/>
              </w:rPr>
              <w:t xml:space="preserve"> </w:t>
            </w:r>
            <w:r>
              <w:rPr>
                <w:spacing w:val="-4"/>
              </w:rPr>
              <w:t>202</w:t>
            </w:r>
            <w:r w:rsidR="002D1687">
              <w:rPr>
                <w:spacing w:val="-4"/>
              </w:rPr>
              <w:t>6</w:t>
            </w:r>
          </w:p>
        </w:tc>
        <w:tc>
          <w:tcPr>
            <w:tcW w:w="2532" w:type="dxa"/>
          </w:tcPr>
          <w:p w14:paraId="0EC146AF" w14:textId="77777777" w:rsidR="0079375E" w:rsidRDefault="0079375E" w:rsidP="00671362">
            <w:pPr>
              <w:pStyle w:val="TableParagraph"/>
              <w:ind w:right="62"/>
            </w:pPr>
            <w:r>
              <w:t>Call</w:t>
            </w:r>
            <w:r>
              <w:rPr>
                <w:spacing w:val="-2"/>
              </w:rPr>
              <w:t xml:space="preserve"> </w:t>
            </w:r>
            <w:r>
              <w:t>for nominations</w:t>
            </w:r>
            <w:r>
              <w:rPr>
                <w:spacing w:val="-2"/>
              </w:rPr>
              <w:t xml:space="preserve"> </w:t>
            </w:r>
            <w:r>
              <w:t>for the Janet Dibb-Leigh Award</w:t>
            </w:r>
            <w:r>
              <w:rPr>
                <w:spacing w:val="-13"/>
              </w:rPr>
              <w:t xml:space="preserve"> </w:t>
            </w:r>
            <w:r>
              <w:t>for</w:t>
            </w:r>
            <w:r>
              <w:rPr>
                <w:spacing w:val="-12"/>
              </w:rPr>
              <w:t xml:space="preserve"> </w:t>
            </w:r>
            <w:r>
              <w:t>Distinguished Service to Research</w:t>
            </w:r>
          </w:p>
          <w:p w14:paraId="27C1652B" w14:textId="77777777" w:rsidR="0079375E" w:rsidRDefault="0079375E" w:rsidP="00671362">
            <w:pPr>
              <w:pStyle w:val="TableParagraph"/>
            </w:pPr>
            <w:r>
              <w:rPr>
                <w:spacing w:val="-2"/>
              </w:rPr>
              <w:t>Management.</w:t>
            </w:r>
          </w:p>
        </w:tc>
        <w:tc>
          <w:tcPr>
            <w:tcW w:w="5786" w:type="dxa"/>
          </w:tcPr>
          <w:p w14:paraId="4152E1F0" w14:textId="77777777" w:rsidR="0079375E" w:rsidRDefault="0079375E" w:rsidP="00671362">
            <w:pPr>
              <w:pStyle w:val="TableParagraph"/>
            </w:pPr>
            <w:r>
              <w:t>Notification to be disseminated to all ARMS Members</w:t>
            </w:r>
            <w:r>
              <w:rPr>
                <w:spacing w:val="-4"/>
              </w:rPr>
              <w:t xml:space="preserve"> </w:t>
            </w:r>
            <w:r>
              <w:t>and</w:t>
            </w:r>
            <w:r>
              <w:rPr>
                <w:spacing w:val="-4"/>
              </w:rPr>
              <w:t xml:space="preserve"> </w:t>
            </w:r>
            <w:r>
              <w:t>details</w:t>
            </w:r>
            <w:r>
              <w:rPr>
                <w:spacing w:val="-4"/>
              </w:rPr>
              <w:t xml:space="preserve"> </w:t>
            </w:r>
            <w:r>
              <w:t>will</w:t>
            </w:r>
            <w:r>
              <w:rPr>
                <w:spacing w:val="-6"/>
              </w:rPr>
              <w:t xml:space="preserve"> </w:t>
            </w:r>
            <w:r>
              <w:t>be</w:t>
            </w:r>
            <w:r>
              <w:rPr>
                <w:spacing w:val="-4"/>
              </w:rPr>
              <w:t xml:space="preserve"> </w:t>
            </w:r>
            <w:r>
              <w:t>posted</w:t>
            </w:r>
            <w:r>
              <w:rPr>
                <w:spacing w:val="-7"/>
              </w:rPr>
              <w:t xml:space="preserve"> </w:t>
            </w:r>
            <w:r>
              <w:t>on</w:t>
            </w:r>
            <w:r>
              <w:rPr>
                <w:spacing w:val="-4"/>
              </w:rPr>
              <w:t xml:space="preserve"> </w:t>
            </w:r>
            <w:r>
              <w:t>the</w:t>
            </w:r>
            <w:r>
              <w:rPr>
                <w:spacing w:val="-6"/>
              </w:rPr>
              <w:t xml:space="preserve"> </w:t>
            </w:r>
            <w:r>
              <w:t>ARMS website and our e-newsletter, Up In ARMS.</w:t>
            </w:r>
          </w:p>
        </w:tc>
      </w:tr>
      <w:tr w:rsidR="0079375E" w14:paraId="78ACB8F5" w14:textId="77777777" w:rsidTr="00D524D4">
        <w:trPr>
          <w:trHeight w:val="1343"/>
        </w:trPr>
        <w:tc>
          <w:tcPr>
            <w:tcW w:w="2189" w:type="dxa"/>
            <w:shd w:val="clear" w:color="auto" w:fill="F79646" w:themeFill="accent6"/>
          </w:tcPr>
          <w:p w14:paraId="110B763B" w14:textId="76E378D5" w:rsidR="0079375E" w:rsidRPr="007B04E7" w:rsidRDefault="0079375E" w:rsidP="00671362">
            <w:pPr>
              <w:pStyle w:val="TableParagraph"/>
              <w:rPr>
                <w:b/>
                <w:bCs/>
              </w:rPr>
            </w:pPr>
            <w:r w:rsidRPr="007B04E7">
              <w:rPr>
                <w:b/>
                <w:bCs/>
              </w:rPr>
              <w:t>Monday, 2</w:t>
            </w:r>
            <w:r w:rsidR="002D1687">
              <w:rPr>
                <w:b/>
                <w:bCs/>
              </w:rPr>
              <w:t>7</w:t>
            </w:r>
            <w:r w:rsidR="002D1687" w:rsidRPr="002D1687">
              <w:rPr>
                <w:b/>
                <w:bCs/>
                <w:vertAlign w:val="superscript"/>
              </w:rPr>
              <w:t>th</w:t>
            </w:r>
            <w:r w:rsidR="002D1687">
              <w:rPr>
                <w:b/>
                <w:bCs/>
              </w:rPr>
              <w:t xml:space="preserve"> of</w:t>
            </w:r>
            <w:r w:rsidR="00E951BD">
              <w:rPr>
                <w:b/>
                <w:bCs/>
              </w:rPr>
              <w:t xml:space="preserve"> </w:t>
            </w:r>
            <w:r w:rsidRPr="007B04E7">
              <w:rPr>
                <w:b/>
                <w:bCs/>
              </w:rPr>
              <w:t>July 202</w:t>
            </w:r>
            <w:r w:rsidR="002D1687">
              <w:rPr>
                <w:b/>
                <w:bCs/>
              </w:rPr>
              <w:t>6</w:t>
            </w:r>
            <w:r w:rsidRPr="007B04E7">
              <w:rPr>
                <w:b/>
                <w:bCs/>
              </w:rPr>
              <w:t xml:space="preserve">  </w:t>
            </w:r>
          </w:p>
        </w:tc>
        <w:tc>
          <w:tcPr>
            <w:tcW w:w="2532" w:type="dxa"/>
            <w:shd w:val="clear" w:color="auto" w:fill="F79646" w:themeFill="accent6"/>
          </w:tcPr>
          <w:p w14:paraId="7FC3721F" w14:textId="77777777" w:rsidR="0079375E" w:rsidRPr="007B04E7" w:rsidRDefault="0079375E" w:rsidP="00671362">
            <w:pPr>
              <w:pStyle w:val="TableParagraph"/>
              <w:rPr>
                <w:b/>
                <w:bCs/>
              </w:rPr>
            </w:pPr>
            <w:r w:rsidRPr="007B04E7">
              <w:rPr>
                <w:b/>
                <w:bCs/>
              </w:rPr>
              <w:t>Nominations</w:t>
            </w:r>
            <w:r w:rsidRPr="007B04E7">
              <w:rPr>
                <w:b/>
                <w:bCs/>
                <w:spacing w:val="-7"/>
              </w:rPr>
              <w:t xml:space="preserve"> </w:t>
            </w:r>
            <w:r w:rsidRPr="007B04E7">
              <w:rPr>
                <w:b/>
                <w:bCs/>
                <w:spacing w:val="-4"/>
              </w:rPr>
              <w:t>close</w:t>
            </w:r>
          </w:p>
        </w:tc>
        <w:tc>
          <w:tcPr>
            <w:tcW w:w="5786" w:type="dxa"/>
            <w:shd w:val="clear" w:color="auto" w:fill="F79646" w:themeFill="accent6"/>
          </w:tcPr>
          <w:p w14:paraId="07FE146A" w14:textId="77777777" w:rsidR="0079375E" w:rsidRPr="00B85BDD" w:rsidRDefault="0079375E" w:rsidP="00671362">
            <w:pPr>
              <w:pStyle w:val="TableParagraph"/>
              <w:ind w:right="16"/>
              <w:rPr>
                <w:b/>
                <w:bCs/>
              </w:rPr>
            </w:pPr>
            <w:r>
              <w:t xml:space="preserve">Completed nomination forms must be submitted to the ARMS Administration Officer – </w:t>
            </w:r>
            <w:hyperlink r:id="rId11">
              <w:r>
                <w:rPr>
                  <w:color w:val="0000FF"/>
                  <w:spacing w:val="-2"/>
                  <w:u w:val="single" w:color="0000FF"/>
                </w:rPr>
                <w:t>ARMSMembership@researchmanagement.org.au</w:t>
              </w:r>
            </w:hyperlink>
            <w:r>
              <w:rPr>
                <w:color w:val="0000FF"/>
                <w:spacing w:val="-2"/>
              </w:rPr>
              <w:t xml:space="preserve"> </w:t>
            </w:r>
            <w:r>
              <w:t>by cob 5 PM AEST.</w:t>
            </w:r>
            <w:r>
              <w:rPr>
                <w:spacing w:val="80"/>
              </w:rPr>
              <w:t xml:space="preserve"> </w:t>
            </w:r>
            <w:r w:rsidRPr="00B85BDD">
              <w:rPr>
                <w:b/>
                <w:bCs/>
              </w:rPr>
              <w:t>Late nominations will not be</w:t>
            </w:r>
          </w:p>
          <w:p w14:paraId="3961D171" w14:textId="77777777" w:rsidR="0079375E" w:rsidRDefault="0079375E" w:rsidP="00671362">
            <w:pPr>
              <w:pStyle w:val="TableParagraph"/>
            </w:pPr>
            <w:r w:rsidRPr="00B85BDD">
              <w:rPr>
                <w:b/>
                <w:bCs/>
                <w:spacing w:val="-2"/>
              </w:rPr>
              <w:t>accepted.</w:t>
            </w:r>
          </w:p>
        </w:tc>
      </w:tr>
      <w:tr w:rsidR="0079375E" w14:paraId="0B78D074" w14:textId="77777777" w:rsidTr="00D524D4">
        <w:trPr>
          <w:trHeight w:val="1072"/>
        </w:trPr>
        <w:tc>
          <w:tcPr>
            <w:tcW w:w="2189" w:type="dxa"/>
          </w:tcPr>
          <w:p w14:paraId="15409833" w14:textId="5C1E53BF" w:rsidR="0079375E" w:rsidRDefault="002D1687" w:rsidP="00671362">
            <w:pPr>
              <w:pStyle w:val="TableParagraph"/>
            </w:pPr>
            <w:r>
              <w:t>29</w:t>
            </w:r>
            <w:r w:rsidR="0079375E">
              <w:t xml:space="preserve"> July – </w:t>
            </w:r>
            <w:r>
              <w:t>7</w:t>
            </w:r>
            <w:r w:rsidR="0079375E">
              <w:t xml:space="preserve"> August 202</w:t>
            </w:r>
            <w:r>
              <w:t>6</w:t>
            </w:r>
          </w:p>
        </w:tc>
        <w:tc>
          <w:tcPr>
            <w:tcW w:w="2532" w:type="dxa"/>
          </w:tcPr>
          <w:p w14:paraId="6A1BA67B" w14:textId="77777777" w:rsidR="0079375E" w:rsidRDefault="0079375E" w:rsidP="00671362">
            <w:pPr>
              <w:pStyle w:val="TableParagraph"/>
            </w:pPr>
            <w:r>
              <w:t>Assessment of all nominations by a sub- committee</w:t>
            </w:r>
            <w:r>
              <w:rPr>
                <w:spacing w:val="-13"/>
              </w:rPr>
              <w:t xml:space="preserve"> </w:t>
            </w:r>
            <w:r>
              <w:t>of</w:t>
            </w:r>
            <w:r>
              <w:rPr>
                <w:spacing w:val="-10"/>
              </w:rPr>
              <w:t xml:space="preserve"> </w:t>
            </w:r>
            <w:r>
              <w:t>the</w:t>
            </w:r>
            <w:r>
              <w:rPr>
                <w:spacing w:val="-13"/>
              </w:rPr>
              <w:t xml:space="preserve"> </w:t>
            </w:r>
            <w:r>
              <w:t>ARMS</w:t>
            </w:r>
          </w:p>
          <w:p w14:paraId="41CEA13D" w14:textId="77777777" w:rsidR="0079375E" w:rsidRDefault="0079375E" w:rsidP="00671362">
            <w:pPr>
              <w:pStyle w:val="TableParagraph"/>
            </w:pPr>
            <w:r>
              <w:rPr>
                <w:spacing w:val="-2"/>
              </w:rPr>
              <w:t>Board.</w:t>
            </w:r>
          </w:p>
        </w:tc>
        <w:tc>
          <w:tcPr>
            <w:tcW w:w="5786" w:type="dxa"/>
          </w:tcPr>
          <w:p w14:paraId="2F0C71DC" w14:textId="0BB93CAB" w:rsidR="0079375E" w:rsidRDefault="0079375E" w:rsidP="00671362">
            <w:pPr>
              <w:pStyle w:val="TableParagraph"/>
              <w:ind w:left="136" w:right="161"/>
            </w:pPr>
            <w:r>
              <w:t>The</w:t>
            </w:r>
            <w:r>
              <w:rPr>
                <w:spacing w:val="-7"/>
              </w:rPr>
              <w:t xml:space="preserve"> </w:t>
            </w:r>
            <w:r w:rsidR="00E951BD">
              <w:t>Society</w:t>
            </w:r>
            <w:r>
              <w:rPr>
                <w:spacing w:val="-11"/>
              </w:rPr>
              <w:t xml:space="preserve"> </w:t>
            </w:r>
            <w:r>
              <w:t>reserves</w:t>
            </w:r>
            <w:r>
              <w:rPr>
                <w:spacing w:val="-10"/>
              </w:rPr>
              <w:t xml:space="preserve"> </w:t>
            </w:r>
            <w:r>
              <w:t>the</w:t>
            </w:r>
            <w:r>
              <w:rPr>
                <w:spacing w:val="-10"/>
              </w:rPr>
              <w:t xml:space="preserve"> </w:t>
            </w:r>
            <w:r>
              <w:t>right</w:t>
            </w:r>
            <w:r>
              <w:rPr>
                <w:spacing w:val="-13"/>
              </w:rPr>
              <w:t xml:space="preserve"> </w:t>
            </w:r>
            <w:r>
              <w:t>not</w:t>
            </w:r>
            <w:r>
              <w:rPr>
                <w:spacing w:val="-11"/>
              </w:rPr>
              <w:t xml:space="preserve"> </w:t>
            </w:r>
            <w:r>
              <w:t>to</w:t>
            </w:r>
            <w:r>
              <w:rPr>
                <w:spacing w:val="-13"/>
              </w:rPr>
              <w:t xml:space="preserve"> </w:t>
            </w:r>
            <w:r>
              <w:t xml:space="preserve">make an Award </w:t>
            </w:r>
            <w:proofErr w:type="gramStart"/>
            <w:r>
              <w:t>in</w:t>
            </w:r>
            <w:r>
              <w:rPr>
                <w:spacing w:val="-3"/>
              </w:rPr>
              <w:t xml:space="preserve"> </w:t>
            </w:r>
            <w:r>
              <w:t>the event</w:t>
            </w:r>
            <w:r>
              <w:rPr>
                <w:spacing w:val="-1"/>
              </w:rPr>
              <w:t xml:space="preserve"> </w:t>
            </w:r>
            <w:r>
              <w:t>that</w:t>
            </w:r>
            <w:proofErr w:type="gramEnd"/>
            <w:r>
              <w:rPr>
                <w:spacing w:val="-4"/>
              </w:rPr>
              <w:t xml:space="preserve"> </w:t>
            </w:r>
            <w:r>
              <w:t>no nominations are received which sufficiently meet the above selection criteria.</w:t>
            </w:r>
          </w:p>
        </w:tc>
      </w:tr>
      <w:tr w:rsidR="0079375E" w14:paraId="4A72DBC9" w14:textId="77777777" w:rsidTr="00D524D4">
        <w:trPr>
          <w:trHeight w:val="1881"/>
        </w:trPr>
        <w:tc>
          <w:tcPr>
            <w:tcW w:w="2189" w:type="dxa"/>
          </w:tcPr>
          <w:p w14:paraId="502569DD" w14:textId="02E98824" w:rsidR="0079375E" w:rsidRDefault="0057368E" w:rsidP="00671362">
            <w:pPr>
              <w:pStyle w:val="TableParagraph"/>
            </w:pPr>
            <w:r>
              <w:t>Thursday, 1</w:t>
            </w:r>
            <w:r w:rsidR="002D1687">
              <w:t xml:space="preserve">0 </w:t>
            </w:r>
            <w:r w:rsidR="007C135B">
              <w:t>September 202</w:t>
            </w:r>
            <w:r w:rsidR="002D1687">
              <w:t>6</w:t>
            </w:r>
          </w:p>
        </w:tc>
        <w:tc>
          <w:tcPr>
            <w:tcW w:w="2532" w:type="dxa"/>
          </w:tcPr>
          <w:p w14:paraId="465B16AE" w14:textId="68F124AF" w:rsidR="0079375E" w:rsidRDefault="0079375E" w:rsidP="00671362">
            <w:pPr>
              <w:pStyle w:val="TableParagraph"/>
              <w:ind w:right="62"/>
            </w:pPr>
            <w:r>
              <w:t xml:space="preserve">If an awardee is </w:t>
            </w:r>
            <w:r w:rsidR="00F65777">
              <w:t>selected for</w:t>
            </w:r>
            <w:r>
              <w:t xml:space="preserve"> this</w:t>
            </w:r>
            <w:r>
              <w:rPr>
                <w:spacing w:val="-5"/>
              </w:rPr>
              <w:t xml:space="preserve"> </w:t>
            </w:r>
            <w:r>
              <w:t>round,</w:t>
            </w:r>
            <w:r>
              <w:rPr>
                <w:spacing w:val="-7"/>
              </w:rPr>
              <w:t xml:space="preserve"> </w:t>
            </w:r>
            <w:r w:rsidR="00E951BD">
              <w:t>they</w:t>
            </w:r>
            <w:r>
              <w:rPr>
                <w:spacing w:val="-5"/>
              </w:rPr>
              <w:t xml:space="preserve"> </w:t>
            </w:r>
            <w:r>
              <w:t>will</w:t>
            </w:r>
            <w:r>
              <w:rPr>
                <w:spacing w:val="-7"/>
              </w:rPr>
              <w:t xml:space="preserve"> </w:t>
            </w:r>
            <w:r>
              <w:t xml:space="preserve">be announced at the </w:t>
            </w:r>
            <w:r w:rsidR="00271E9F">
              <w:t>Award Ceremony</w:t>
            </w:r>
            <w:r>
              <w:t xml:space="preserve"> at the ARMS </w:t>
            </w:r>
            <w:r w:rsidR="00EB2770">
              <w:t>Perth</w:t>
            </w:r>
            <w:r>
              <w:t xml:space="preserve"> Conference.</w:t>
            </w:r>
            <w:r>
              <w:rPr>
                <w:spacing w:val="40"/>
              </w:rPr>
              <w:t xml:space="preserve"> </w:t>
            </w:r>
            <w:r>
              <w:t>The Awardee</w:t>
            </w:r>
            <w:r>
              <w:rPr>
                <w:spacing w:val="-12"/>
              </w:rPr>
              <w:t xml:space="preserve"> </w:t>
            </w:r>
            <w:r>
              <w:t>to</w:t>
            </w:r>
            <w:r>
              <w:rPr>
                <w:spacing w:val="-11"/>
              </w:rPr>
              <w:t xml:space="preserve"> </w:t>
            </w:r>
            <w:r>
              <w:t>be</w:t>
            </w:r>
            <w:r>
              <w:rPr>
                <w:spacing w:val="-12"/>
              </w:rPr>
              <w:t xml:space="preserve"> </w:t>
            </w:r>
            <w:r>
              <w:t>presented</w:t>
            </w:r>
          </w:p>
          <w:p w14:paraId="2F81F16C" w14:textId="0EB54712" w:rsidR="0079375E" w:rsidRDefault="0079375E" w:rsidP="00671362">
            <w:pPr>
              <w:pStyle w:val="TableParagraph"/>
            </w:pPr>
            <w:r>
              <w:t>with</w:t>
            </w:r>
            <w:r>
              <w:rPr>
                <w:spacing w:val="-3"/>
              </w:rPr>
              <w:t xml:space="preserve"> </w:t>
            </w:r>
            <w:r>
              <w:t>an</w:t>
            </w:r>
            <w:r>
              <w:rPr>
                <w:spacing w:val="-2"/>
              </w:rPr>
              <w:t xml:space="preserve"> </w:t>
            </w:r>
            <w:r>
              <w:t>official</w:t>
            </w:r>
            <w:r>
              <w:rPr>
                <w:spacing w:val="-3"/>
              </w:rPr>
              <w:t xml:space="preserve"> </w:t>
            </w:r>
            <w:r>
              <w:rPr>
                <w:spacing w:val="-2"/>
              </w:rPr>
              <w:t>trophy at the Award Ceremony</w:t>
            </w:r>
            <w:r w:rsidR="00E951BD">
              <w:rPr>
                <w:spacing w:val="-2"/>
              </w:rPr>
              <w:t xml:space="preserve">. </w:t>
            </w:r>
          </w:p>
        </w:tc>
        <w:tc>
          <w:tcPr>
            <w:tcW w:w="5786" w:type="dxa"/>
          </w:tcPr>
          <w:p w14:paraId="27177867" w14:textId="77777777" w:rsidR="0079375E" w:rsidRDefault="0079375E" w:rsidP="00671362">
            <w:pPr>
              <w:pStyle w:val="TableParagraph"/>
            </w:pPr>
            <w:r>
              <w:t>Presentation</w:t>
            </w:r>
            <w:r>
              <w:rPr>
                <w:spacing w:val="-5"/>
              </w:rPr>
              <w:t xml:space="preserve"> </w:t>
            </w:r>
            <w:r>
              <w:t>by</w:t>
            </w:r>
            <w:r>
              <w:rPr>
                <w:spacing w:val="-4"/>
              </w:rPr>
              <w:t xml:space="preserve"> </w:t>
            </w:r>
            <w:r>
              <w:t>ARMS</w:t>
            </w:r>
            <w:r>
              <w:rPr>
                <w:spacing w:val="-4"/>
              </w:rPr>
              <w:t xml:space="preserve"> </w:t>
            </w:r>
            <w:r>
              <w:rPr>
                <w:spacing w:val="-2"/>
              </w:rPr>
              <w:t>President.</w:t>
            </w:r>
          </w:p>
        </w:tc>
      </w:tr>
    </w:tbl>
    <w:p w14:paraId="1A9B92C7" w14:textId="1ABCEEA0" w:rsidR="00893660" w:rsidRPr="00E10F4E" w:rsidRDefault="00893660" w:rsidP="00E10F4E">
      <w:pPr>
        <w:tabs>
          <w:tab w:val="left" w:pos="840"/>
          <w:tab w:val="left" w:pos="841"/>
        </w:tabs>
        <w:spacing w:before="10" w:line="228" w:lineRule="auto"/>
        <w:ind w:right="588"/>
        <w:sectPr w:rsidR="00893660" w:rsidRPr="00E10F4E" w:rsidSect="00EF47CE">
          <w:headerReference w:type="even" r:id="rId12"/>
          <w:headerReference w:type="default" r:id="rId13"/>
          <w:footerReference w:type="even" r:id="rId14"/>
          <w:footerReference w:type="default" r:id="rId15"/>
          <w:headerReference w:type="first" r:id="rId16"/>
          <w:footerReference w:type="first" r:id="rId17"/>
          <w:pgSz w:w="11910" w:h="16840"/>
          <w:pgMar w:top="567" w:right="567" w:bottom="567" w:left="567" w:header="646" w:footer="1043" w:gutter="0"/>
          <w:cols w:space="720"/>
        </w:sectPr>
      </w:pPr>
    </w:p>
    <w:p w14:paraId="2A51BC77" w14:textId="77777777" w:rsidR="00AB18AE" w:rsidRPr="00E10F4E" w:rsidRDefault="00AB18AE" w:rsidP="00266EDA"/>
    <w:sectPr w:rsidR="00AB18AE" w:rsidRPr="00E10F4E">
      <w:pgSz w:w="11910" w:h="16840"/>
      <w:pgMar w:top="1920" w:right="1000" w:bottom="1240" w:left="1320" w:header="645"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E62F" w14:textId="77777777" w:rsidR="00483227" w:rsidRDefault="00483227">
      <w:r>
        <w:separator/>
      </w:r>
    </w:p>
  </w:endnote>
  <w:endnote w:type="continuationSeparator" w:id="0">
    <w:p w14:paraId="0F517517" w14:textId="77777777" w:rsidR="00483227" w:rsidRDefault="0048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7677" w14:textId="77777777" w:rsidR="00217B1C" w:rsidRDefault="00217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443D" w14:textId="77777777" w:rsidR="00893660" w:rsidRDefault="00000000">
    <w:pPr>
      <w:pStyle w:val="BodyText"/>
      <w:spacing w:line="14" w:lineRule="auto"/>
      <w:rPr>
        <w:sz w:val="20"/>
      </w:rPr>
    </w:pPr>
    <w:r>
      <w:pict w14:anchorId="106BC75C">
        <v:rect id="docshape1" o:spid="_x0000_s1026" style="position:absolute;margin-left:70.55pt;margin-top:779.9pt;width:454.2pt;height:.5pt;z-index:-15822336;mso-position-horizontal-relative:page;mso-position-vertical-relative:page" fillcolor="#d9d9d9" stroked="f">
          <w10:wrap anchorx="page" anchory="page"/>
        </v:rect>
      </w:pict>
    </w:r>
    <w:r>
      <w:pict w14:anchorId="11CBC341">
        <v:shapetype id="_x0000_t202" coordsize="21600,21600" o:spt="202" path="m,l,21600r21600,l21600,xe">
          <v:stroke joinstyle="miter"/>
          <v:path gradientshapeok="t" o:connecttype="rect"/>
        </v:shapetype>
        <v:shape id="docshape2" o:spid="_x0000_s1025" type="#_x0000_t202" style="position:absolute;margin-left:69pt;margin-top:780.55pt;width:57.2pt;height:14.35pt;z-index:-15821824;mso-position-horizontal-relative:page;mso-position-vertical-relative:page" filled="f" stroked="f">
          <v:textbox inset="0,0,0,0">
            <w:txbxContent>
              <w:p w14:paraId="510E5C3E" w14:textId="77777777" w:rsidR="00893660" w:rsidRDefault="001739EE">
                <w:pPr>
                  <w:spacing w:before="13"/>
                  <w:ind w:left="60"/>
                  <w:rPr>
                    <w:rFonts w:ascii="Arial"/>
                  </w:rPr>
                </w:pP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rPr>
                  <w:t xml:space="preserve"> |</w:t>
                </w:r>
                <w:r>
                  <w:rPr>
                    <w:rFonts w:ascii="Arial"/>
                    <w:b/>
                    <w:spacing w:val="1"/>
                  </w:rPr>
                  <w:t xml:space="preserve"> </w:t>
                </w:r>
                <w:r>
                  <w:rPr>
                    <w:rFonts w:ascii="Arial"/>
                    <w:color w:val="808080"/>
                  </w:rPr>
                  <w:t>P</w:t>
                </w:r>
                <w:r>
                  <w:rPr>
                    <w:rFonts w:ascii="Arial"/>
                    <w:color w:val="808080"/>
                    <w:spacing w:val="-2"/>
                  </w:rPr>
                  <w:t xml:space="preserve"> </w:t>
                </w:r>
                <w:r>
                  <w:rPr>
                    <w:rFonts w:ascii="Arial"/>
                    <w:color w:val="808080"/>
                    <w:spacing w:val="34"/>
                  </w:rPr>
                  <w:t xml:space="preserve">age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E2ED" w14:textId="77777777" w:rsidR="00217B1C" w:rsidRDefault="00217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BFFE" w14:textId="77777777" w:rsidR="00483227" w:rsidRDefault="00483227">
      <w:r>
        <w:separator/>
      </w:r>
    </w:p>
  </w:footnote>
  <w:footnote w:type="continuationSeparator" w:id="0">
    <w:p w14:paraId="74C4E409" w14:textId="77777777" w:rsidR="00483227" w:rsidRDefault="0048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F0D8" w14:textId="0E0E2E8A" w:rsidR="00217B1C" w:rsidRDefault="00217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FF4E" w14:textId="511C27F1" w:rsidR="00893660" w:rsidRDefault="0089366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2F3E" w14:textId="4768799C" w:rsidR="00217B1C" w:rsidRDefault="00217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1A4"/>
    <w:multiLevelType w:val="multilevel"/>
    <w:tmpl w:val="9838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D3655"/>
    <w:multiLevelType w:val="multilevel"/>
    <w:tmpl w:val="17EE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0B3B56"/>
    <w:multiLevelType w:val="hybridMultilevel"/>
    <w:tmpl w:val="CF127FF0"/>
    <w:lvl w:ilvl="0" w:tplc="66C289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5654ED"/>
    <w:multiLevelType w:val="multilevel"/>
    <w:tmpl w:val="AB50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201A2"/>
    <w:multiLevelType w:val="hybridMultilevel"/>
    <w:tmpl w:val="ABC2D770"/>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5" w15:restartNumberingAfterBreak="0">
    <w:nsid w:val="54CF46CD"/>
    <w:multiLevelType w:val="multilevel"/>
    <w:tmpl w:val="B2B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16C46"/>
    <w:multiLevelType w:val="multilevel"/>
    <w:tmpl w:val="EE82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20E63"/>
    <w:multiLevelType w:val="hybridMultilevel"/>
    <w:tmpl w:val="584E421A"/>
    <w:lvl w:ilvl="0" w:tplc="38B6FE5E">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1" w:tplc="1F00AEF0">
      <w:numFmt w:val="bullet"/>
      <w:lvlText w:val="•"/>
      <w:lvlJc w:val="left"/>
      <w:pPr>
        <w:ind w:left="1714" w:hanging="361"/>
      </w:pPr>
      <w:rPr>
        <w:rFonts w:hint="default"/>
        <w:lang w:val="en-US" w:eastAsia="en-US" w:bidi="ar-SA"/>
      </w:rPr>
    </w:lvl>
    <w:lvl w:ilvl="2" w:tplc="D6065C8C">
      <w:numFmt w:val="bullet"/>
      <w:lvlText w:val="•"/>
      <w:lvlJc w:val="left"/>
      <w:pPr>
        <w:ind w:left="2589" w:hanging="361"/>
      </w:pPr>
      <w:rPr>
        <w:rFonts w:hint="default"/>
        <w:lang w:val="en-US" w:eastAsia="en-US" w:bidi="ar-SA"/>
      </w:rPr>
    </w:lvl>
    <w:lvl w:ilvl="3" w:tplc="DD6ABB28">
      <w:numFmt w:val="bullet"/>
      <w:lvlText w:val="•"/>
      <w:lvlJc w:val="left"/>
      <w:pPr>
        <w:ind w:left="3463" w:hanging="361"/>
      </w:pPr>
      <w:rPr>
        <w:rFonts w:hint="default"/>
        <w:lang w:val="en-US" w:eastAsia="en-US" w:bidi="ar-SA"/>
      </w:rPr>
    </w:lvl>
    <w:lvl w:ilvl="4" w:tplc="67AE089A">
      <w:numFmt w:val="bullet"/>
      <w:lvlText w:val="•"/>
      <w:lvlJc w:val="left"/>
      <w:pPr>
        <w:ind w:left="4338" w:hanging="361"/>
      </w:pPr>
      <w:rPr>
        <w:rFonts w:hint="default"/>
        <w:lang w:val="en-US" w:eastAsia="en-US" w:bidi="ar-SA"/>
      </w:rPr>
    </w:lvl>
    <w:lvl w:ilvl="5" w:tplc="6F3A680E">
      <w:numFmt w:val="bullet"/>
      <w:lvlText w:val="•"/>
      <w:lvlJc w:val="left"/>
      <w:pPr>
        <w:ind w:left="5213" w:hanging="361"/>
      </w:pPr>
      <w:rPr>
        <w:rFonts w:hint="default"/>
        <w:lang w:val="en-US" w:eastAsia="en-US" w:bidi="ar-SA"/>
      </w:rPr>
    </w:lvl>
    <w:lvl w:ilvl="6" w:tplc="424000C8">
      <w:numFmt w:val="bullet"/>
      <w:lvlText w:val="•"/>
      <w:lvlJc w:val="left"/>
      <w:pPr>
        <w:ind w:left="6087" w:hanging="361"/>
      </w:pPr>
      <w:rPr>
        <w:rFonts w:hint="default"/>
        <w:lang w:val="en-US" w:eastAsia="en-US" w:bidi="ar-SA"/>
      </w:rPr>
    </w:lvl>
    <w:lvl w:ilvl="7" w:tplc="5F723628">
      <w:numFmt w:val="bullet"/>
      <w:lvlText w:val="•"/>
      <w:lvlJc w:val="left"/>
      <w:pPr>
        <w:ind w:left="6962" w:hanging="361"/>
      </w:pPr>
      <w:rPr>
        <w:rFonts w:hint="default"/>
        <w:lang w:val="en-US" w:eastAsia="en-US" w:bidi="ar-SA"/>
      </w:rPr>
    </w:lvl>
    <w:lvl w:ilvl="8" w:tplc="02DAE0C0">
      <w:numFmt w:val="bullet"/>
      <w:lvlText w:val="•"/>
      <w:lvlJc w:val="left"/>
      <w:pPr>
        <w:ind w:left="7837" w:hanging="361"/>
      </w:pPr>
      <w:rPr>
        <w:rFonts w:hint="default"/>
        <w:lang w:val="en-US" w:eastAsia="en-US" w:bidi="ar-SA"/>
      </w:rPr>
    </w:lvl>
  </w:abstractNum>
  <w:abstractNum w:abstractNumId="8" w15:restartNumberingAfterBreak="0">
    <w:nsid w:val="66841017"/>
    <w:multiLevelType w:val="multilevel"/>
    <w:tmpl w:val="DA8E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9987427">
    <w:abstractNumId w:val="7"/>
  </w:num>
  <w:num w:numId="2" w16cid:durableId="1911038288">
    <w:abstractNumId w:val="4"/>
  </w:num>
  <w:num w:numId="3" w16cid:durableId="1418593132">
    <w:abstractNumId w:val="0"/>
  </w:num>
  <w:num w:numId="4" w16cid:durableId="583539560">
    <w:abstractNumId w:val="3"/>
  </w:num>
  <w:num w:numId="5" w16cid:durableId="560991601">
    <w:abstractNumId w:val="1"/>
  </w:num>
  <w:num w:numId="6" w16cid:durableId="179206150">
    <w:abstractNumId w:val="5"/>
  </w:num>
  <w:num w:numId="7" w16cid:durableId="1133717020">
    <w:abstractNumId w:val="6"/>
  </w:num>
  <w:num w:numId="8" w16cid:durableId="228152426">
    <w:abstractNumId w:val="2"/>
  </w:num>
  <w:num w:numId="9" w16cid:durableId="1430084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3660"/>
    <w:rsid w:val="000367A4"/>
    <w:rsid w:val="0005541E"/>
    <w:rsid w:val="000A2D5C"/>
    <w:rsid w:val="000B2277"/>
    <w:rsid w:val="000B5C52"/>
    <w:rsid w:val="000E76F1"/>
    <w:rsid w:val="00111F09"/>
    <w:rsid w:val="0016144D"/>
    <w:rsid w:val="001651F0"/>
    <w:rsid w:val="001739EE"/>
    <w:rsid w:val="00184407"/>
    <w:rsid w:val="00217B1C"/>
    <w:rsid w:val="00266EDA"/>
    <w:rsid w:val="00271E9F"/>
    <w:rsid w:val="00283E7A"/>
    <w:rsid w:val="0029725A"/>
    <w:rsid w:val="002B540B"/>
    <w:rsid w:val="002D1687"/>
    <w:rsid w:val="002D74DB"/>
    <w:rsid w:val="002F1B45"/>
    <w:rsid w:val="00310D5D"/>
    <w:rsid w:val="00347BF5"/>
    <w:rsid w:val="003542CD"/>
    <w:rsid w:val="00371836"/>
    <w:rsid w:val="003D5513"/>
    <w:rsid w:val="00455F81"/>
    <w:rsid w:val="00456577"/>
    <w:rsid w:val="0047621F"/>
    <w:rsid w:val="00477B17"/>
    <w:rsid w:val="00483227"/>
    <w:rsid w:val="004A7298"/>
    <w:rsid w:val="0053319B"/>
    <w:rsid w:val="0057368E"/>
    <w:rsid w:val="005A55FF"/>
    <w:rsid w:val="005E2A32"/>
    <w:rsid w:val="00632C57"/>
    <w:rsid w:val="00671362"/>
    <w:rsid w:val="0067373E"/>
    <w:rsid w:val="00677BB7"/>
    <w:rsid w:val="006F1115"/>
    <w:rsid w:val="00743484"/>
    <w:rsid w:val="007525E0"/>
    <w:rsid w:val="007547AC"/>
    <w:rsid w:val="0079375E"/>
    <w:rsid w:val="007B04E7"/>
    <w:rsid w:val="007B767B"/>
    <w:rsid w:val="007C135B"/>
    <w:rsid w:val="007D021E"/>
    <w:rsid w:val="007E1EF7"/>
    <w:rsid w:val="007E6F1C"/>
    <w:rsid w:val="007E7A4E"/>
    <w:rsid w:val="0083106B"/>
    <w:rsid w:val="00882E76"/>
    <w:rsid w:val="00893660"/>
    <w:rsid w:val="008B39D2"/>
    <w:rsid w:val="008D4116"/>
    <w:rsid w:val="00906CA7"/>
    <w:rsid w:val="00982536"/>
    <w:rsid w:val="009D111A"/>
    <w:rsid w:val="009D7422"/>
    <w:rsid w:val="00A233F2"/>
    <w:rsid w:val="00AB17B0"/>
    <w:rsid w:val="00AB18AE"/>
    <w:rsid w:val="00AD4F17"/>
    <w:rsid w:val="00AE14D7"/>
    <w:rsid w:val="00B01127"/>
    <w:rsid w:val="00B85BDD"/>
    <w:rsid w:val="00BD5BE6"/>
    <w:rsid w:val="00C729A0"/>
    <w:rsid w:val="00D327A7"/>
    <w:rsid w:val="00D524D4"/>
    <w:rsid w:val="00D54415"/>
    <w:rsid w:val="00D62471"/>
    <w:rsid w:val="00D77374"/>
    <w:rsid w:val="00DE57D5"/>
    <w:rsid w:val="00DF1530"/>
    <w:rsid w:val="00E10F4E"/>
    <w:rsid w:val="00E456E8"/>
    <w:rsid w:val="00E56221"/>
    <w:rsid w:val="00E951BD"/>
    <w:rsid w:val="00EA12A6"/>
    <w:rsid w:val="00EB2770"/>
    <w:rsid w:val="00EB77E9"/>
    <w:rsid w:val="00EB7BB9"/>
    <w:rsid w:val="00EF47CE"/>
    <w:rsid w:val="00EF73AE"/>
    <w:rsid w:val="00F369AF"/>
    <w:rsid w:val="00F455DC"/>
    <w:rsid w:val="00F65777"/>
    <w:rsid w:val="00F75217"/>
    <w:rsid w:val="00F80E08"/>
    <w:rsid w:val="00FC04E8"/>
    <w:rsid w:val="06067260"/>
    <w:rsid w:val="6ADBDCC5"/>
    <w:rsid w:val="6B1FD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0B8BC"/>
  <w15:docId w15:val="{24DC5EA2-0775-4046-9541-0BA68747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link w:val="Heading1Char"/>
    <w:uiPriority w:val="9"/>
    <w:qFormat/>
    <w:pPr>
      <w:ind w:left="120"/>
      <w:outlineLvl w:val="0"/>
    </w:pPr>
  </w:style>
  <w:style w:type="paragraph" w:styleId="Heading3">
    <w:name w:val="heading 3"/>
    <w:basedOn w:val="Normal"/>
    <w:next w:val="Normal"/>
    <w:link w:val="Heading3Char"/>
    <w:uiPriority w:val="9"/>
    <w:semiHidden/>
    <w:unhideWhenUsed/>
    <w:qFormat/>
    <w:rsid w:val="00217B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F1530"/>
    <w:pPr>
      <w:tabs>
        <w:tab w:val="center" w:pos="4680"/>
        <w:tab w:val="right" w:pos="9360"/>
      </w:tabs>
    </w:pPr>
  </w:style>
  <w:style w:type="character" w:customStyle="1" w:styleId="HeaderChar">
    <w:name w:val="Header Char"/>
    <w:basedOn w:val="DefaultParagraphFont"/>
    <w:link w:val="Header"/>
    <w:uiPriority w:val="99"/>
    <w:rsid w:val="00DF1530"/>
    <w:rPr>
      <w:rFonts w:ascii="Calibri Light" w:eastAsia="Calibri Light" w:hAnsi="Calibri Light" w:cs="Calibri Light"/>
    </w:rPr>
  </w:style>
  <w:style w:type="paragraph" w:styleId="Footer">
    <w:name w:val="footer"/>
    <w:basedOn w:val="Normal"/>
    <w:link w:val="FooterChar"/>
    <w:uiPriority w:val="99"/>
    <w:unhideWhenUsed/>
    <w:rsid w:val="00DF1530"/>
    <w:pPr>
      <w:tabs>
        <w:tab w:val="center" w:pos="4680"/>
        <w:tab w:val="right" w:pos="9360"/>
      </w:tabs>
    </w:pPr>
  </w:style>
  <w:style w:type="character" w:customStyle="1" w:styleId="FooterChar">
    <w:name w:val="Footer Char"/>
    <w:basedOn w:val="DefaultParagraphFont"/>
    <w:link w:val="Footer"/>
    <w:uiPriority w:val="99"/>
    <w:rsid w:val="00DF1530"/>
    <w:rPr>
      <w:rFonts w:ascii="Calibri Light" w:eastAsia="Calibri Light" w:hAnsi="Calibri Light" w:cs="Calibri Light"/>
    </w:rPr>
  </w:style>
  <w:style w:type="paragraph" w:styleId="NormalWeb">
    <w:name w:val="Normal (Web)"/>
    <w:basedOn w:val="Normal"/>
    <w:uiPriority w:val="99"/>
    <w:semiHidden/>
    <w:unhideWhenUsed/>
    <w:rsid w:val="00E10F4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10F4E"/>
    <w:rPr>
      <w:sz w:val="16"/>
      <w:szCs w:val="16"/>
    </w:rPr>
  </w:style>
  <w:style w:type="paragraph" w:styleId="CommentText">
    <w:name w:val="annotation text"/>
    <w:basedOn w:val="Normal"/>
    <w:link w:val="CommentTextChar"/>
    <w:uiPriority w:val="99"/>
    <w:unhideWhenUsed/>
    <w:rsid w:val="00E10F4E"/>
    <w:rPr>
      <w:sz w:val="20"/>
      <w:szCs w:val="20"/>
    </w:rPr>
  </w:style>
  <w:style w:type="character" w:customStyle="1" w:styleId="CommentTextChar">
    <w:name w:val="Comment Text Char"/>
    <w:basedOn w:val="DefaultParagraphFont"/>
    <w:link w:val="CommentText"/>
    <w:uiPriority w:val="99"/>
    <w:rsid w:val="00E10F4E"/>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E10F4E"/>
    <w:rPr>
      <w:b/>
      <w:bCs/>
    </w:rPr>
  </w:style>
  <w:style w:type="character" w:customStyle="1" w:styleId="CommentSubjectChar">
    <w:name w:val="Comment Subject Char"/>
    <w:basedOn w:val="CommentTextChar"/>
    <w:link w:val="CommentSubject"/>
    <w:uiPriority w:val="99"/>
    <w:semiHidden/>
    <w:rsid w:val="00E10F4E"/>
    <w:rPr>
      <w:rFonts w:ascii="Calibri Light" w:eastAsia="Calibri Light" w:hAnsi="Calibri Light" w:cs="Calibri Light"/>
      <w:b/>
      <w:bCs/>
      <w:sz w:val="20"/>
      <w:szCs w:val="20"/>
    </w:rPr>
  </w:style>
  <w:style w:type="character" w:customStyle="1" w:styleId="Heading1Char">
    <w:name w:val="Heading 1 Char"/>
    <w:basedOn w:val="DefaultParagraphFont"/>
    <w:link w:val="Heading1"/>
    <w:uiPriority w:val="9"/>
    <w:rsid w:val="00D62471"/>
    <w:rPr>
      <w:rFonts w:ascii="Calibri Light" w:eastAsia="Calibri Light" w:hAnsi="Calibri Light" w:cs="Calibri Light"/>
    </w:rPr>
  </w:style>
  <w:style w:type="character" w:customStyle="1" w:styleId="BodyTextChar">
    <w:name w:val="Body Text Char"/>
    <w:basedOn w:val="DefaultParagraphFont"/>
    <w:link w:val="BodyText"/>
    <w:uiPriority w:val="1"/>
    <w:rsid w:val="00D62471"/>
    <w:rPr>
      <w:rFonts w:ascii="Calibri Light" w:eastAsia="Calibri Light" w:hAnsi="Calibri Light" w:cs="Calibri Light"/>
    </w:rPr>
  </w:style>
  <w:style w:type="character" w:styleId="Hyperlink">
    <w:name w:val="Hyperlink"/>
    <w:basedOn w:val="DefaultParagraphFont"/>
    <w:uiPriority w:val="99"/>
    <w:unhideWhenUsed/>
    <w:rsid w:val="00E951BD"/>
    <w:rPr>
      <w:color w:val="0000FF" w:themeColor="hyperlink"/>
      <w:u w:val="single"/>
    </w:rPr>
  </w:style>
  <w:style w:type="character" w:styleId="UnresolvedMention">
    <w:name w:val="Unresolved Mention"/>
    <w:basedOn w:val="DefaultParagraphFont"/>
    <w:uiPriority w:val="99"/>
    <w:semiHidden/>
    <w:unhideWhenUsed/>
    <w:rsid w:val="00E951BD"/>
    <w:rPr>
      <w:color w:val="605E5C"/>
      <w:shd w:val="clear" w:color="auto" w:fill="E1DFDD"/>
    </w:rPr>
  </w:style>
  <w:style w:type="character" w:customStyle="1" w:styleId="Heading3Char">
    <w:name w:val="Heading 3 Char"/>
    <w:basedOn w:val="DefaultParagraphFont"/>
    <w:link w:val="Heading3"/>
    <w:uiPriority w:val="9"/>
    <w:semiHidden/>
    <w:rsid w:val="00217B1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1178">
      <w:bodyDiv w:val="1"/>
      <w:marLeft w:val="0"/>
      <w:marRight w:val="0"/>
      <w:marTop w:val="0"/>
      <w:marBottom w:val="0"/>
      <w:divBdr>
        <w:top w:val="none" w:sz="0" w:space="0" w:color="auto"/>
        <w:left w:val="none" w:sz="0" w:space="0" w:color="auto"/>
        <w:bottom w:val="none" w:sz="0" w:space="0" w:color="auto"/>
        <w:right w:val="none" w:sz="0" w:space="0" w:color="auto"/>
      </w:divBdr>
    </w:div>
    <w:div w:id="258222794">
      <w:bodyDiv w:val="1"/>
      <w:marLeft w:val="0"/>
      <w:marRight w:val="0"/>
      <w:marTop w:val="0"/>
      <w:marBottom w:val="0"/>
      <w:divBdr>
        <w:top w:val="none" w:sz="0" w:space="0" w:color="auto"/>
        <w:left w:val="none" w:sz="0" w:space="0" w:color="auto"/>
        <w:bottom w:val="none" w:sz="0" w:space="0" w:color="auto"/>
        <w:right w:val="none" w:sz="0" w:space="0" w:color="auto"/>
      </w:divBdr>
    </w:div>
    <w:div w:id="571237165">
      <w:bodyDiv w:val="1"/>
      <w:marLeft w:val="0"/>
      <w:marRight w:val="0"/>
      <w:marTop w:val="0"/>
      <w:marBottom w:val="0"/>
      <w:divBdr>
        <w:top w:val="none" w:sz="0" w:space="0" w:color="auto"/>
        <w:left w:val="none" w:sz="0" w:space="0" w:color="auto"/>
        <w:bottom w:val="none" w:sz="0" w:space="0" w:color="auto"/>
        <w:right w:val="none" w:sz="0" w:space="0" w:color="auto"/>
      </w:divBdr>
    </w:div>
    <w:div w:id="2019193384">
      <w:bodyDiv w:val="1"/>
      <w:marLeft w:val="0"/>
      <w:marRight w:val="0"/>
      <w:marTop w:val="0"/>
      <w:marBottom w:val="0"/>
      <w:divBdr>
        <w:top w:val="none" w:sz="0" w:space="0" w:color="auto"/>
        <w:left w:val="none" w:sz="0" w:space="0" w:color="auto"/>
        <w:bottom w:val="none" w:sz="0" w:space="0" w:color="auto"/>
        <w:right w:val="none" w:sz="0" w:space="0" w:color="auto"/>
      </w:divBdr>
      <w:divsChild>
        <w:div w:id="8023806">
          <w:marLeft w:val="0"/>
          <w:marRight w:val="0"/>
          <w:marTop w:val="0"/>
          <w:marBottom w:val="0"/>
          <w:divBdr>
            <w:top w:val="none" w:sz="0" w:space="0" w:color="auto"/>
            <w:left w:val="none" w:sz="0" w:space="0" w:color="auto"/>
            <w:bottom w:val="none" w:sz="0" w:space="0" w:color="auto"/>
            <w:right w:val="none" w:sz="0" w:space="0" w:color="auto"/>
          </w:divBdr>
          <w:divsChild>
            <w:div w:id="1595629765">
              <w:marLeft w:val="0"/>
              <w:marRight w:val="0"/>
              <w:marTop w:val="0"/>
              <w:marBottom w:val="0"/>
              <w:divBdr>
                <w:top w:val="none" w:sz="0" w:space="0" w:color="auto"/>
                <w:left w:val="none" w:sz="0" w:space="0" w:color="auto"/>
                <w:bottom w:val="none" w:sz="0" w:space="0" w:color="auto"/>
                <w:right w:val="none" w:sz="0" w:space="0" w:color="auto"/>
              </w:divBdr>
              <w:divsChild>
                <w:div w:id="660960510">
                  <w:marLeft w:val="0"/>
                  <w:marRight w:val="0"/>
                  <w:marTop w:val="0"/>
                  <w:marBottom w:val="0"/>
                  <w:divBdr>
                    <w:top w:val="none" w:sz="0" w:space="0" w:color="auto"/>
                    <w:left w:val="none" w:sz="0" w:space="0" w:color="auto"/>
                    <w:bottom w:val="none" w:sz="0" w:space="0" w:color="auto"/>
                    <w:right w:val="none" w:sz="0" w:space="0" w:color="auto"/>
                  </w:divBdr>
                  <w:divsChild>
                    <w:div w:id="1465853095">
                      <w:marLeft w:val="0"/>
                      <w:marRight w:val="0"/>
                      <w:marTop w:val="0"/>
                      <w:marBottom w:val="0"/>
                      <w:divBdr>
                        <w:top w:val="none" w:sz="0" w:space="0" w:color="auto"/>
                        <w:left w:val="none" w:sz="0" w:space="0" w:color="auto"/>
                        <w:bottom w:val="none" w:sz="0" w:space="0" w:color="auto"/>
                        <w:right w:val="none" w:sz="0" w:space="0" w:color="auto"/>
                      </w:divBdr>
                      <w:divsChild>
                        <w:div w:id="1072198820">
                          <w:marLeft w:val="0"/>
                          <w:marRight w:val="0"/>
                          <w:marTop w:val="0"/>
                          <w:marBottom w:val="0"/>
                          <w:divBdr>
                            <w:top w:val="none" w:sz="0" w:space="0" w:color="auto"/>
                            <w:left w:val="none" w:sz="0" w:space="0" w:color="auto"/>
                            <w:bottom w:val="none" w:sz="0" w:space="0" w:color="auto"/>
                            <w:right w:val="none" w:sz="0" w:space="0" w:color="auto"/>
                          </w:divBdr>
                          <w:divsChild>
                            <w:div w:id="1034231645">
                              <w:marLeft w:val="0"/>
                              <w:marRight w:val="0"/>
                              <w:marTop w:val="0"/>
                              <w:marBottom w:val="0"/>
                              <w:divBdr>
                                <w:top w:val="none" w:sz="0" w:space="0" w:color="auto"/>
                                <w:left w:val="none" w:sz="0" w:space="0" w:color="auto"/>
                                <w:bottom w:val="none" w:sz="0" w:space="0" w:color="auto"/>
                                <w:right w:val="none" w:sz="0" w:space="0" w:color="auto"/>
                              </w:divBdr>
                              <w:divsChild>
                                <w:div w:id="566495618">
                                  <w:marLeft w:val="0"/>
                                  <w:marRight w:val="0"/>
                                  <w:marTop w:val="0"/>
                                  <w:marBottom w:val="0"/>
                                  <w:divBdr>
                                    <w:top w:val="none" w:sz="0" w:space="0" w:color="auto"/>
                                    <w:left w:val="none" w:sz="0" w:space="0" w:color="auto"/>
                                    <w:bottom w:val="none" w:sz="0" w:space="0" w:color="auto"/>
                                    <w:right w:val="none" w:sz="0" w:space="0" w:color="auto"/>
                                  </w:divBdr>
                                  <w:divsChild>
                                    <w:div w:id="1993829711">
                                      <w:marLeft w:val="0"/>
                                      <w:marRight w:val="0"/>
                                      <w:marTop w:val="0"/>
                                      <w:marBottom w:val="0"/>
                                      <w:divBdr>
                                        <w:top w:val="none" w:sz="0" w:space="0" w:color="auto"/>
                                        <w:left w:val="none" w:sz="0" w:space="0" w:color="auto"/>
                                        <w:bottom w:val="none" w:sz="0" w:space="0" w:color="auto"/>
                                        <w:right w:val="none" w:sz="0" w:space="0" w:color="auto"/>
                                      </w:divBdr>
                                      <w:divsChild>
                                        <w:div w:id="701441793">
                                          <w:marLeft w:val="0"/>
                                          <w:marRight w:val="0"/>
                                          <w:marTop w:val="0"/>
                                          <w:marBottom w:val="0"/>
                                          <w:divBdr>
                                            <w:top w:val="none" w:sz="0" w:space="0" w:color="auto"/>
                                            <w:left w:val="none" w:sz="0" w:space="0" w:color="auto"/>
                                            <w:bottom w:val="none" w:sz="0" w:space="0" w:color="auto"/>
                                            <w:right w:val="none" w:sz="0" w:space="0" w:color="auto"/>
                                          </w:divBdr>
                                          <w:divsChild>
                                            <w:div w:id="1135945378">
                                              <w:marLeft w:val="0"/>
                                              <w:marRight w:val="0"/>
                                              <w:marTop w:val="0"/>
                                              <w:marBottom w:val="0"/>
                                              <w:divBdr>
                                                <w:top w:val="none" w:sz="0" w:space="0" w:color="auto"/>
                                                <w:left w:val="none" w:sz="0" w:space="0" w:color="auto"/>
                                                <w:bottom w:val="none" w:sz="0" w:space="0" w:color="auto"/>
                                                <w:right w:val="none" w:sz="0" w:space="0" w:color="auto"/>
                                              </w:divBdr>
                                              <w:divsChild>
                                                <w:div w:id="757671980">
                                                  <w:marLeft w:val="0"/>
                                                  <w:marRight w:val="0"/>
                                                  <w:marTop w:val="0"/>
                                                  <w:marBottom w:val="0"/>
                                                  <w:divBdr>
                                                    <w:top w:val="none" w:sz="0" w:space="0" w:color="auto"/>
                                                    <w:left w:val="none" w:sz="0" w:space="0" w:color="auto"/>
                                                    <w:bottom w:val="none" w:sz="0" w:space="0" w:color="auto"/>
                                                    <w:right w:val="none" w:sz="0" w:space="0" w:color="auto"/>
                                                  </w:divBdr>
                                                  <w:divsChild>
                                                    <w:div w:id="285890394">
                                                      <w:marLeft w:val="0"/>
                                                      <w:marRight w:val="0"/>
                                                      <w:marTop w:val="0"/>
                                                      <w:marBottom w:val="0"/>
                                                      <w:divBdr>
                                                        <w:top w:val="none" w:sz="0" w:space="0" w:color="auto"/>
                                                        <w:left w:val="none" w:sz="0" w:space="0" w:color="auto"/>
                                                        <w:bottom w:val="none" w:sz="0" w:space="0" w:color="auto"/>
                                                        <w:right w:val="none" w:sz="0" w:space="0" w:color="auto"/>
                                                      </w:divBdr>
                                                      <w:divsChild>
                                                        <w:div w:id="8776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312579">
          <w:marLeft w:val="0"/>
          <w:marRight w:val="0"/>
          <w:marTop w:val="0"/>
          <w:marBottom w:val="0"/>
          <w:divBdr>
            <w:top w:val="none" w:sz="0" w:space="0" w:color="auto"/>
            <w:left w:val="none" w:sz="0" w:space="0" w:color="auto"/>
            <w:bottom w:val="none" w:sz="0" w:space="0" w:color="auto"/>
            <w:right w:val="none" w:sz="0" w:space="0" w:color="auto"/>
          </w:divBdr>
          <w:divsChild>
            <w:div w:id="1796749473">
              <w:marLeft w:val="0"/>
              <w:marRight w:val="0"/>
              <w:marTop w:val="0"/>
              <w:marBottom w:val="0"/>
              <w:divBdr>
                <w:top w:val="none" w:sz="0" w:space="0" w:color="auto"/>
                <w:left w:val="none" w:sz="0" w:space="0" w:color="auto"/>
                <w:bottom w:val="none" w:sz="0" w:space="0" w:color="auto"/>
                <w:right w:val="none" w:sz="0" w:space="0" w:color="auto"/>
              </w:divBdr>
              <w:divsChild>
                <w:div w:id="1224951112">
                  <w:marLeft w:val="0"/>
                  <w:marRight w:val="0"/>
                  <w:marTop w:val="0"/>
                  <w:marBottom w:val="0"/>
                  <w:divBdr>
                    <w:top w:val="none" w:sz="0" w:space="0" w:color="auto"/>
                    <w:left w:val="none" w:sz="0" w:space="0" w:color="auto"/>
                    <w:bottom w:val="none" w:sz="0" w:space="0" w:color="auto"/>
                    <w:right w:val="none" w:sz="0" w:space="0" w:color="auto"/>
                  </w:divBdr>
                  <w:divsChild>
                    <w:div w:id="248202897">
                      <w:marLeft w:val="0"/>
                      <w:marRight w:val="0"/>
                      <w:marTop w:val="0"/>
                      <w:marBottom w:val="0"/>
                      <w:divBdr>
                        <w:top w:val="none" w:sz="0" w:space="0" w:color="auto"/>
                        <w:left w:val="none" w:sz="0" w:space="0" w:color="auto"/>
                        <w:bottom w:val="none" w:sz="0" w:space="0" w:color="auto"/>
                        <w:right w:val="none" w:sz="0" w:space="0" w:color="auto"/>
                      </w:divBdr>
                      <w:divsChild>
                        <w:div w:id="1504934027">
                          <w:marLeft w:val="0"/>
                          <w:marRight w:val="0"/>
                          <w:marTop w:val="0"/>
                          <w:marBottom w:val="0"/>
                          <w:divBdr>
                            <w:top w:val="none" w:sz="0" w:space="0" w:color="auto"/>
                            <w:left w:val="none" w:sz="0" w:space="0" w:color="auto"/>
                            <w:bottom w:val="none" w:sz="0" w:space="0" w:color="auto"/>
                            <w:right w:val="none" w:sz="0" w:space="0" w:color="auto"/>
                          </w:divBdr>
                          <w:divsChild>
                            <w:div w:id="1291941014">
                              <w:marLeft w:val="0"/>
                              <w:marRight w:val="0"/>
                              <w:marTop w:val="0"/>
                              <w:marBottom w:val="0"/>
                              <w:divBdr>
                                <w:top w:val="none" w:sz="0" w:space="0" w:color="auto"/>
                                <w:left w:val="none" w:sz="0" w:space="0" w:color="auto"/>
                                <w:bottom w:val="none" w:sz="0" w:space="0" w:color="auto"/>
                                <w:right w:val="none" w:sz="0" w:space="0" w:color="auto"/>
                              </w:divBdr>
                              <w:divsChild>
                                <w:div w:id="348140826">
                                  <w:marLeft w:val="0"/>
                                  <w:marRight w:val="0"/>
                                  <w:marTop w:val="0"/>
                                  <w:marBottom w:val="0"/>
                                  <w:divBdr>
                                    <w:top w:val="none" w:sz="0" w:space="0" w:color="auto"/>
                                    <w:left w:val="none" w:sz="0" w:space="0" w:color="auto"/>
                                    <w:bottom w:val="none" w:sz="0" w:space="0" w:color="auto"/>
                                    <w:right w:val="none" w:sz="0" w:space="0" w:color="auto"/>
                                  </w:divBdr>
                                  <w:divsChild>
                                    <w:div w:id="1296566450">
                                      <w:marLeft w:val="0"/>
                                      <w:marRight w:val="0"/>
                                      <w:marTop w:val="0"/>
                                      <w:marBottom w:val="0"/>
                                      <w:divBdr>
                                        <w:top w:val="none" w:sz="0" w:space="0" w:color="auto"/>
                                        <w:left w:val="none" w:sz="0" w:space="0" w:color="auto"/>
                                        <w:bottom w:val="none" w:sz="0" w:space="0" w:color="auto"/>
                                        <w:right w:val="none" w:sz="0" w:space="0" w:color="auto"/>
                                      </w:divBdr>
                                      <w:divsChild>
                                        <w:div w:id="1603563476">
                                          <w:marLeft w:val="0"/>
                                          <w:marRight w:val="0"/>
                                          <w:marTop w:val="0"/>
                                          <w:marBottom w:val="0"/>
                                          <w:divBdr>
                                            <w:top w:val="none" w:sz="0" w:space="0" w:color="auto"/>
                                            <w:left w:val="none" w:sz="0" w:space="0" w:color="auto"/>
                                            <w:bottom w:val="none" w:sz="0" w:space="0" w:color="auto"/>
                                            <w:right w:val="none" w:sz="0" w:space="0" w:color="auto"/>
                                          </w:divBdr>
                                          <w:divsChild>
                                            <w:div w:id="1918246483">
                                              <w:marLeft w:val="0"/>
                                              <w:marRight w:val="0"/>
                                              <w:marTop w:val="0"/>
                                              <w:marBottom w:val="0"/>
                                              <w:divBdr>
                                                <w:top w:val="none" w:sz="0" w:space="0" w:color="auto"/>
                                                <w:left w:val="none" w:sz="0" w:space="0" w:color="auto"/>
                                                <w:bottom w:val="none" w:sz="0" w:space="0" w:color="auto"/>
                                                <w:right w:val="none" w:sz="0" w:space="0" w:color="auto"/>
                                              </w:divBdr>
                                              <w:divsChild>
                                                <w:div w:id="624392323">
                                                  <w:marLeft w:val="0"/>
                                                  <w:marRight w:val="0"/>
                                                  <w:marTop w:val="0"/>
                                                  <w:marBottom w:val="0"/>
                                                  <w:divBdr>
                                                    <w:top w:val="none" w:sz="0" w:space="0" w:color="auto"/>
                                                    <w:left w:val="none" w:sz="0" w:space="0" w:color="auto"/>
                                                    <w:bottom w:val="none" w:sz="0" w:space="0" w:color="auto"/>
                                                    <w:right w:val="none" w:sz="0" w:space="0" w:color="auto"/>
                                                  </w:divBdr>
                                                  <w:divsChild>
                                                    <w:div w:id="1387408778">
                                                      <w:marLeft w:val="0"/>
                                                      <w:marRight w:val="0"/>
                                                      <w:marTop w:val="0"/>
                                                      <w:marBottom w:val="0"/>
                                                      <w:divBdr>
                                                        <w:top w:val="none" w:sz="0" w:space="0" w:color="auto"/>
                                                        <w:left w:val="none" w:sz="0" w:space="0" w:color="auto"/>
                                                        <w:bottom w:val="none" w:sz="0" w:space="0" w:color="auto"/>
                                                        <w:right w:val="none" w:sz="0" w:space="0" w:color="auto"/>
                                                      </w:divBdr>
                                                      <w:divsChild>
                                                        <w:div w:id="11065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1975523.ct.sendgrid.net/wf/click?upn=F4Jmxw89yOaF-2FrUaIZqlX7js0r91xAvgi4fKuHA-2Bp-2Fov4yrYDfDZ1QJVcIha-2BQLC_xXpU6HnpH7tCUYLv7L0uJQxr4xtOZoEqI2g-2BJm7zhgkU4w-2F05mZDEwUxTTtdgyrArOmmcZvBML7j6JXvXNQZOeAJEhTkFdvzxPod1LsbaFDXshHMo0zzcOQFAuqwEW1e1Ths1A9rCrYkT9HLsW8zkGbA8tsqHg0YmdBcCgdTQS5kujJ0XIpPV7m7HgJ6r3a254kpJhMz-2BKCn-2B2vTENnd1w-3D-3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MSMembership@researchmanagement.org.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MSMembership@researchmanagement.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F6F0-6294-4F54-8994-29FA9B6A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926</Words>
  <Characters>5428</Characters>
  <Application>Microsoft Office Word</Application>
  <DocSecurity>0</DocSecurity>
  <Lines>132</Lines>
  <Paragraphs>71</Paragraphs>
  <ScaleCrop>false</ScaleCrop>
  <Company>Flinders University</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Zollo</dc:creator>
  <cp:lastModifiedBy>Maria Zollo</cp:lastModifiedBy>
  <cp:revision>23</cp:revision>
  <dcterms:created xsi:type="dcterms:W3CDTF">2025-06-12T01:18:00Z</dcterms:created>
  <dcterms:modified xsi:type="dcterms:W3CDTF">2026-04-14T04:40:00Z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Acrobat PDFMaker 23 for Word</vt:lpwstr>
  </property>
  <property fmtid="{D5CDD505-2E9C-101B-9397-08002B2CF9AE}" pid="4" name="LastSaved">
    <vt:filetime>2023-05-18T00:00:00Z</vt:filetime>
  </property>
  <property fmtid="{D5CDD505-2E9C-101B-9397-08002B2CF9AE}" pid="5" name="Producer">
    <vt:lpwstr>Adobe PDF Library 23.1.206</vt:lpwstr>
  </property>
  <property fmtid="{D5CDD505-2E9C-101B-9397-08002B2CF9AE}" pid="6" name="SourceModified">
    <vt:lpwstr>D:20230314234551</vt:lpwstr>
  </property>
</Properties>
</file>