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97D4" w14:textId="707EE62E" w:rsidR="00F32B6B" w:rsidRDefault="00581FCE" w:rsidP="00B833E7">
      <w:pPr>
        <w:pStyle w:val="Heading1"/>
        <w:spacing w:before="0" w:after="120" w:line="240" w:lineRule="auto"/>
      </w:pPr>
      <w:r w:rsidRPr="00581FCE">
        <w:t>Conflict of Interest data collection process</w:t>
      </w:r>
    </w:p>
    <w:p w14:paraId="011FDEDD" w14:textId="77777777" w:rsidR="00581FCE" w:rsidRDefault="00581FCE" w:rsidP="00B833E7">
      <w:pPr>
        <w:spacing w:after="120" w:line="240" w:lineRule="auto"/>
        <w:rPr>
          <w:b/>
          <w:bCs/>
          <w:sz w:val="28"/>
          <w:szCs w:val="32"/>
        </w:rPr>
      </w:pPr>
    </w:p>
    <w:p w14:paraId="119F3C52" w14:textId="64A7BBC1" w:rsidR="00581FCE" w:rsidRDefault="00581FCE" w:rsidP="00B833E7">
      <w:pPr>
        <w:pStyle w:val="Heading2"/>
        <w:spacing w:before="0" w:after="120" w:line="240" w:lineRule="auto"/>
      </w:pPr>
      <w:r>
        <w:t>Background</w:t>
      </w:r>
    </w:p>
    <w:p w14:paraId="70B73BA7" w14:textId="06584EDA" w:rsidR="00581FCE" w:rsidRDefault="00581FCE" w:rsidP="00B833E7">
      <w:pPr>
        <w:spacing w:after="120" w:line="240" w:lineRule="auto"/>
      </w:pPr>
      <w:r>
        <w:t xml:space="preserve">As part of the </w:t>
      </w:r>
      <w:r w:rsidRPr="00581FCE">
        <w:t>ARC’s operationalization of the new legislative requirements under the amended ARC</w:t>
      </w:r>
      <w:r>
        <w:t xml:space="preserve"> Amendment</w:t>
      </w:r>
      <w:r w:rsidRPr="00581FCE">
        <w:t xml:space="preserve"> Act </w:t>
      </w:r>
      <w:r>
        <w:t xml:space="preserve">2024, all Higher Education Providers (HEPs) will be required to </w:t>
      </w:r>
      <w:proofErr w:type="gramStart"/>
      <w:r>
        <w:t>enter into</w:t>
      </w:r>
      <w:proofErr w:type="gramEnd"/>
      <w:r>
        <w:t xml:space="preserve"> Deeds of Variation.</w:t>
      </w:r>
    </w:p>
    <w:p w14:paraId="0EBE81EB" w14:textId="436133DD" w:rsidR="00581FCE" w:rsidRDefault="00581FCE" w:rsidP="00B833E7">
      <w:pPr>
        <w:spacing w:after="120" w:line="240" w:lineRule="auto"/>
      </w:pPr>
      <w:r>
        <w:t xml:space="preserve">These Deeds include provisions that will require HEPs to seek </w:t>
      </w:r>
      <w:r w:rsidR="00157F5C">
        <w:t>Conflict of Interest (</w:t>
      </w:r>
      <w:r w:rsidRPr="00581FCE">
        <w:t>COI</w:t>
      </w:r>
      <w:r w:rsidR="00157F5C">
        <w:t>)</w:t>
      </w:r>
      <w:r w:rsidRPr="00581FCE">
        <w:t xml:space="preserve"> declarations </w:t>
      </w:r>
      <w:r>
        <w:t>from all CIs (</w:t>
      </w:r>
      <w:r w:rsidR="00157F5C">
        <w:t>regardless</w:t>
      </w:r>
      <w:r>
        <w:t xml:space="preserve"> of employ</w:t>
      </w:r>
      <w:r w:rsidR="00741976">
        <w:t>ing HEP</w:t>
      </w:r>
      <w:r>
        <w:t>)</w:t>
      </w:r>
      <w:r w:rsidRPr="00581FCE">
        <w:t xml:space="preserve"> for any </w:t>
      </w:r>
      <w:r w:rsidR="00E441DD">
        <w:t xml:space="preserve">lead ARC Grant </w:t>
      </w:r>
      <w:r w:rsidRPr="00581FCE">
        <w:t>that is impacted by the Deed of Variation process</w:t>
      </w:r>
      <w:r>
        <w:t>.</w:t>
      </w:r>
    </w:p>
    <w:p w14:paraId="363E1910" w14:textId="1C211ACD" w:rsidR="00581FCE" w:rsidRDefault="00581FCE" w:rsidP="00B833E7">
      <w:pPr>
        <w:spacing w:after="120" w:line="240" w:lineRule="auto"/>
      </w:pPr>
      <w:r>
        <w:t xml:space="preserve">Where a conflict is identified, this information will be uploaded to the ARC RMS in the format specified by the ARC (see </w:t>
      </w:r>
      <w:r w:rsidRPr="00185E3A">
        <w:rPr>
          <w:b/>
          <w:bCs/>
        </w:rPr>
        <w:t>Appendix A</w:t>
      </w:r>
      <w:r>
        <w:t xml:space="preserve"> for format).</w:t>
      </w:r>
    </w:p>
    <w:p w14:paraId="5C6F5241" w14:textId="7159700C" w:rsidR="00581FCE" w:rsidRDefault="00741976" w:rsidP="00B833E7">
      <w:pPr>
        <w:spacing w:after="120" w:line="240" w:lineRule="auto"/>
      </w:pPr>
      <w:r>
        <w:t xml:space="preserve">ARC have advised that the Employing HEP will remain responsible for managing the </w:t>
      </w:r>
      <w:r w:rsidR="00483F6F">
        <w:t xml:space="preserve">declared </w:t>
      </w:r>
      <w:r>
        <w:t>CO</w:t>
      </w:r>
      <w:r w:rsidR="00483F6F">
        <w:t>I (although this is unclear in the Deed itself).</w:t>
      </w:r>
    </w:p>
    <w:p w14:paraId="37BF67DE" w14:textId="77777777" w:rsidR="00741976" w:rsidRDefault="00741976" w:rsidP="00B833E7">
      <w:pPr>
        <w:spacing w:after="120" w:line="240" w:lineRule="auto"/>
      </w:pPr>
    </w:p>
    <w:p w14:paraId="692DF47A" w14:textId="51C09CA7" w:rsidR="00581FCE" w:rsidRDefault="00581FCE" w:rsidP="00B833E7">
      <w:pPr>
        <w:pStyle w:val="Heading2"/>
        <w:spacing w:before="0" w:after="120" w:line="240" w:lineRule="auto"/>
      </w:pPr>
      <w:r>
        <w:t>Purpose</w:t>
      </w:r>
    </w:p>
    <w:p w14:paraId="7CF1564A" w14:textId="16E2F8AB" w:rsidR="00581FCE" w:rsidRDefault="00581FCE" w:rsidP="00B833E7">
      <w:pPr>
        <w:spacing w:after="120" w:line="240" w:lineRule="auto"/>
      </w:pPr>
      <w:r>
        <w:t xml:space="preserve">The Purpose of this paper is to describe a </w:t>
      </w:r>
      <w:proofErr w:type="gramStart"/>
      <w:r w:rsidR="00610772">
        <w:t>high level</w:t>
      </w:r>
      <w:proofErr w:type="gramEnd"/>
      <w:r w:rsidR="00610772">
        <w:t xml:space="preserve"> </w:t>
      </w:r>
      <w:r>
        <w:t>process that may be u</w:t>
      </w:r>
      <w:r w:rsidR="00610772">
        <w:t>s</w:t>
      </w:r>
      <w:r>
        <w:t xml:space="preserve">ed by </w:t>
      </w:r>
      <w:r w:rsidR="00610772">
        <w:t>a</w:t>
      </w:r>
      <w:r w:rsidR="004E0435">
        <w:t xml:space="preserve"> </w:t>
      </w:r>
      <w:r>
        <w:t xml:space="preserve">HEP </w:t>
      </w:r>
      <w:r w:rsidR="00610772">
        <w:t xml:space="preserve">to collect this information. It is understood that process </w:t>
      </w:r>
      <w:proofErr w:type="gramStart"/>
      <w:r w:rsidR="00610772">
        <w:t>detail</w:t>
      </w:r>
      <w:proofErr w:type="gramEnd"/>
      <w:r w:rsidR="00610772">
        <w:t xml:space="preserve"> will vary from HEP to HEP depending on local systems, policies and processes.</w:t>
      </w:r>
    </w:p>
    <w:p w14:paraId="2494C724" w14:textId="1C6A6EF9" w:rsidR="00610772" w:rsidRDefault="00610772" w:rsidP="00B833E7">
      <w:pPr>
        <w:spacing w:after="120" w:line="240" w:lineRule="auto"/>
      </w:pPr>
      <w:r w:rsidRPr="00EE0E13">
        <w:rPr>
          <w:b/>
          <w:bCs/>
        </w:rPr>
        <w:t xml:space="preserve">The document </w:t>
      </w:r>
      <w:r w:rsidR="004E0435" w:rsidRPr="00EE0E13">
        <w:rPr>
          <w:b/>
          <w:bCs/>
        </w:rPr>
        <w:t>i</w:t>
      </w:r>
      <w:r w:rsidRPr="00EE0E13">
        <w:rPr>
          <w:b/>
          <w:bCs/>
        </w:rPr>
        <w:t>s Advisory</w:t>
      </w:r>
      <w:r>
        <w:t xml:space="preserve"> – Each HEP must make its own decision as to the appropriateness and desirability of the process described.</w:t>
      </w:r>
    </w:p>
    <w:p w14:paraId="78122945" w14:textId="7A6F0ED3" w:rsidR="00581FCE" w:rsidRDefault="00610772" w:rsidP="00B833E7">
      <w:pPr>
        <w:spacing w:after="120" w:line="240" w:lineRule="auto"/>
      </w:pPr>
      <w:r>
        <w:t>The process described here has been reviewed by the members of the ARMS Research Post-Award SIG, which includes members from 24 HEPS and several funding agencies.</w:t>
      </w:r>
    </w:p>
    <w:p w14:paraId="2B348095" w14:textId="77777777" w:rsidR="00581FCE" w:rsidRDefault="00581FCE" w:rsidP="00B833E7">
      <w:pPr>
        <w:spacing w:after="120" w:line="240" w:lineRule="auto"/>
      </w:pPr>
    </w:p>
    <w:p w14:paraId="0A7BCA60" w14:textId="059F0F4F" w:rsidR="00610772" w:rsidRDefault="00610772" w:rsidP="00B833E7">
      <w:pPr>
        <w:pStyle w:val="Heading2"/>
        <w:spacing w:before="0" w:after="120" w:line="240" w:lineRule="auto"/>
      </w:pPr>
      <w:r>
        <w:t>Process</w:t>
      </w:r>
    </w:p>
    <w:p w14:paraId="57EC23CD" w14:textId="0564E6C8" w:rsidR="00581FCE" w:rsidRDefault="00EA3B70" w:rsidP="00B833E7">
      <w:pPr>
        <w:spacing w:after="120" w:line="240" w:lineRule="auto"/>
        <w:ind w:left="720"/>
      </w:pPr>
      <w:r w:rsidRPr="00EC0131">
        <w:rPr>
          <w:b/>
          <w:bCs/>
        </w:rPr>
        <w:t>Preparation</w:t>
      </w:r>
      <w:r>
        <w:t xml:space="preserve">: </w:t>
      </w:r>
      <w:r w:rsidR="00610772">
        <w:t xml:space="preserve">Gather information, including </w:t>
      </w:r>
      <w:proofErr w:type="gramStart"/>
      <w:r w:rsidR="00610772">
        <w:t>list</w:t>
      </w:r>
      <w:proofErr w:type="gramEnd"/>
      <w:r w:rsidR="00610772">
        <w:t xml:space="preserve"> for all impacted </w:t>
      </w:r>
      <w:r w:rsidR="00204F46">
        <w:t xml:space="preserve">lead ARC </w:t>
      </w:r>
      <w:r w:rsidR="00610772">
        <w:t xml:space="preserve">Grants and contact details (Name, Employing Organization, Email) for each CI named on </w:t>
      </w:r>
      <w:r>
        <w:t>impacted lead ARC Grants</w:t>
      </w:r>
      <w:r w:rsidR="00610772">
        <w:t>.</w:t>
      </w:r>
    </w:p>
    <w:p w14:paraId="078180DF" w14:textId="77777777" w:rsidR="00EC0131" w:rsidRDefault="00EC0131" w:rsidP="00B833E7">
      <w:pPr>
        <w:pStyle w:val="ListParagraph"/>
        <w:spacing w:after="120" w:line="240" w:lineRule="auto"/>
        <w:ind w:left="1440"/>
      </w:pPr>
    </w:p>
    <w:p w14:paraId="79AB5961" w14:textId="77777777" w:rsidR="00853DE1" w:rsidRDefault="00EC0131" w:rsidP="00B833E7">
      <w:pPr>
        <w:spacing w:after="120" w:line="240" w:lineRule="auto"/>
        <w:ind w:left="720"/>
      </w:pPr>
      <w:r w:rsidRPr="00EC0131">
        <w:rPr>
          <w:b/>
          <w:bCs/>
        </w:rPr>
        <w:t>Step 1</w:t>
      </w:r>
      <w:r>
        <w:t xml:space="preserve">: </w:t>
      </w:r>
      <w:r w:rsidR="00610772">
        <w:t xml:space="preserve">Email each </w:t>
      </w:r>
      <w:r w:rsidR="00ED2825">
        <w:t xml:space="preserve">listed </w:t>
      </w:r>
      <w:r w:rsidR="00610772">
        <w:t>CI, asking</w:t>
      </w:r>
      <w:r w:rsidR="00ED2825">
        <w:t xml:space="preserve"> </w:t>
      </w:r>
      <w:proofErr w:type="gramStart"/>
      <w:r w:rsidR="00ED2825">
        <w:t>that</w:t>
      </w:r>
      <w:proofErr w:type="gramEnd"/>
      <w:r w:rsidR="00610772">
        <w:t xml:space="preserve"> </w:t>
      </w:r>
      <w:r w:rsidR="00ED2825">
        <w:t>they</w:t>
      </w:r>
      <w:r w:rsidR="00610772">
        <w:t xml:space="preserve"> identify any COIs </w:t>
      </w:r>
      <w:r w:rsidR="00ED2825">
        <w:t xml:space="preserve">in relation to the specified ARC Grant. </w:t>
      </w:r>
      <w:r w:rsidR="00853DE1" w:rsidRPr="00853DE1">
        <w:t>Each HEP to contact every CI list on grants for which they are lead (including CIs at other HEPs).</w:t>
      </w:r>
    </w:p>
    <w:p w14:paraId="62ADEDEE" w14:textId="55460143" w:rsidR="00ED2825" w:rsidRDefault="00ED2825" w:rsidP="00B833E7">
      <w:pPr>
        <w:spacing w:after="120" w:line="240" w:lineRule="auto"/>
        <w:ind w:left="720"/>
      </w:pPr>
      <w:r>
        <w:t>This email should:</w:t>
      </w:r>
    </w:p>
    <w:p w14:paraId="0AD647E6" w14:textId="77777777" w:rsidR="002D6856" w:rsidRDefault="00ED2825" w:rsidP="00B833E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Specify the Grant/s in </w:t>
      </w:r>
      <w:r w:rsidR="002D6856">
        <w:t>q</w:t>
      </w:r>
      <w:r>
        <w:t>uestion</w:t>
      </w:r>
    </w:p>
    <w:p w14:paraId="4C078971" w14:textId="0CB7F043" w:rsidR="00425308" w:rsidRDefault="002D6856" w:rsidP="00B833E7">
      <w:pPr>
        <w:pStyle w:val="ListParagraph"/>
        <w:numPr>
          <w:ilvl w:val="0"/>
          <w:numId w:val="2"/>
        </w:numPr>
        <w:spacing w:after="120" w:line="240" w:lineRule="auto"/>
      </w:pPr>
      <w:r>
        <w:lastRenderedPageBreak/>
        <w:t>Request completion of all necessary data fiel</w:t>
      </w:r>
      <w:r w:rsidR="00D32F2A">
        <w:t>ds as per the ‘</w:t>
      </w:r>
      <w:r w:rsidR="00D32F2A" w:rsidRPr="00D32F2A">
        <w:t>ARC mandated COI upload format</w:t>
      </w:r>
      <w:r w:rsidR="00E519B0">
        <w:t>’</w:t>
      </w:r>
      <w:r w:rsidR="00425308">
        <w:t xml:space="preserve"> (</w:t>
      </w:r>
      <w:r w:rsidR="00425308" w:rsidRPr="00425308">
        <w:rPr>
          <w:b/>
          <w:bCs/>
        </w:rPr>
        <w:t>Appendix A</w:t>
      </w:r>
      <w:r w:rsidR="00425308">
        <w:t>)</w:t>
      </w:r>
    </w:p>
    <w:p w14:paraId="02293E73" w14:textId="36F8855D" w:rsidR="00425308" w:rsidRDefault="00425308" w:rsidP="00B833E7">
      <w:pPr>
        <w:pStyle w:val="ListParagraph"/>
        <w:numPr>
          <w:ilvl w:val="0"/>
          <w:numId w:val="2"/>
        </w:numPr>
        <w:spacing w:after="120" w:line="240" w:lineRule="auto"/>
      </w:pPr>
      <w:r>
        <w:t>Specify a deadline for response (suggest two weeks)</w:t>
      </w:r>
      <w:r w:rsidR="00610772">
        <w:t>.</w:t>
      </w:r>
    </w:p>
    <w:p w14:paraId="66C0F54F" w14:textId="16B85D75" w:rsidR="00AD0CC8" w:rsidRDefault="00AD0CC8" w:rsidP="00B833E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Note that if no response is received, the non-response will be </w:t>
      </w:r>
      <w:proofErr w:type="gramStart"/>
      <w:r>
        <w:t>recorded</w:t>
      </w:r>
      <w:proofErr w:type="gramEnd"/>
      <w:r>
        <w:t xml:space="preserve"> and ARC will be informed that there is no C</w:t>
      </w:r>
      <w:r w:rsidR="00076AA8">
        <w:t>OI has been declared.</w:t>
      </w:r>
    </w:p>
    <w:p w14:paraId="08484A3C" w14:textId="6E9BB447" w:rsidR="00610772" w:rsidRDefault="00D72051" w:rsidP="00B833E7">
      <w:pPr>
        <w:spacing w:after="120" w:line="240" w:lineRule="auto"/>
        <w:ind w:firstLine="720"/>
      </w:pPr>
      <w:r>
        <w:t xml:space="preserve">See sample email text </w:t>
      </w:r>
      <w:r w:rsidR="00425308">
        <w:t xml:space="preserve">in </w:t>
      </w:r>
      <w:r w:rsidR="00425308" w:rsidRPr="00425308">
        <w:rPr>
          <w:b/>
          <w:bCs/>
        </w:rPr>
        <w:t>Appendix B</w:t>
      </w:r>
      <w:r>
        <w:t>.</w:t>
      </w:r>
    </w:p>
    <w:p w14:paraId="5DC27B2E" w14:textId="77777777" w:rsidR="00185E3A" w:rsidRDefault="00185E3A" w:rsidP="00B833E7">
      <w:pPr>
        <w:spacing w:after="120" w:line="240" w:lineRule="auto"/>
        <w:ind w:left="720"/>
      </w:pPr>
    </w:p>
    <w:p w14:paraId="6097E685" w14:textId="387B7DBE" w:rsidR="009C02FB" w:rsidRDefault="00185E3A" w:rsidP="00B833E7">
      <w:pPr>
        <w:spacing w:after="120" w:line="240" w:lineRule="auto"/>
        <w:ind w:left="720"/>
      </w:pPr>
      <w:r w:rsidRPr="00EC0131">
        <w:rPr>
          <w:b/>
          <w:bCs/>
        </w:rPr>
        <w:t xml:space="preserve">Step </w:t>
      </w:r>
      <w:r w:rsidR="009C02FB">
        <w:rPr>
          <w:b/>
          <w:bCs/>
        </w:rPr>
        <w:t>2</w:t>
      </w:r>
      <w:r>
        <w:t xml:space="preserve">: If no response has been received, send </w:t>
      </w:r>
      <w:proofErr w:type="gramStart"/>
      <w:r>
        <w:t>reminder</w:t>
      </w:r>
      <w:proofErr w:type="gramEnd"/>
      <w:r>
        <w:t xml:space="preserve"> email </w:t>
      </w:r>
      <w:r w:rsidR="009C02FB">
        <w:t xml:space="preserve">2 days before </w:t>
      </w:r>
      <w:proofErr w:type="gramStart"/>
      <w:r w:rsidR="009C02FB">
        <w:t>deadline</w:t>
      </w:r>
      <w:proofErr w:type="gramEnd"/>
      <w:r w:rsidR="009C02FB">
        <w:t xml:space="preserve">. See sample reminder email text in </w:t>
      </w:r>
      <w:r w:rsidR="009C02FB" w:rsidRPr="00425308">
        <w:rPr>
          <w:b/>
          <w:bCs/>
        </w:rPr>
        <w:t>Appendix B</w:t>
      </w:r>
      <w:r w:rsidR="009C02FB">
        <w:t>.</w:t>
      </w:r>
    </w:p>
    <w:p w14:paraId="3B604021" w14:textId="3E736691" w:rsidR="00185E3A" w:rsidRDefault="00185E3A" w:rsidP="00B833E7">
      <w:pPr>
        <w:spacing w:after="120" w:line="240" w:lineRule="auto"/>
        <w:ind w:left="720"/>
      </w:pPr>
    </w:p>
    <w:p w14:paraId="2A61E44C" w14:textId="2183115F" w:rsidR="00610772" w:rsidRDefault="009C02FB" w:rsidP="00B833E7">
      <w:pPr>
        <w:spacing w:after="120" w:line="240" w:lineRule="auto"/>
        <w:ind w:left="720"/>
      </w:pPr>
      <w:r w:rsidRPr="00076AA8">
        <w:rPr>
          <w:b/>
          <w:bCs/>
        </w:rPr>
        <w:t>Step 3</w:t>
      </w:r>
      <w:r>
        <w:t>:</w:t>
      </w:r>
      <w:r w:rsidR="002B0EE8">
        <w:t xml:space="preserve"> Post Deadline, ensure that:</w:t>
      </w:r>
    </w:p>
    <w:p w14:paraId="3ABC101A" w14:textId="2C5FA2FF" w:rsidR="002B0EE8" w:rsidRDefault="002B0EE8" w:rsidP="00B833E7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All communications are </w:t>
      </w:r>
      <w:r w:rsidR="003925C3">
        <w:t>recorded and appropriately document managed as per your organizations Policies.</w:t>
      </w:r>
    </w:p>
    <w:p w14:paraId="30EE0F9C" w14:textId="255F0E36" w:rsidR="00841101" w:rsidRDefault="00841101" w:rsidP="00B833E7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All declared COI are collated into the </w:t>
      </w:r>
      <w:r w:rsidRPr="00841101">
        <w:t>ARC mandated COI upload format</w:t>
      </w:r>
      <w:r>
        <w:t xml:space="preserve"> </w:t>
      </w:r>
      <w:r w:rsidR="006F255D">
        <w:t xml:space="preserve">document </w:t>
      </w:r>
      <w:r>
        <w:t>(</w:t>
      </w:r>
      <w:r w:rsidRPr="00841101">
        <w:rPr>
          <w:b/>
          <w:bCs/>
        </w:rPr>
        <w:t>Appendix A</w:t>
      </w:r>
      <w:r>
        <w:t xml:space="preserve">). </w:t>
      </w:r>
      <w:r w:rsidR="006F255D">
        <w:t xml:space="preserve">In doing so, </w:t>
      </w:r>
      <w:r w:rsidR="00226740">
        <w:t>no COI will be noted in cases where there has not been a response from a CI.</w:t>
      </w:r>
    </w:p>
    <w:p w14:paraId="53B803BF" w14:textId="441EE2FB" w:rsidR="006F255D" w:rsidRDefault="006F255D" w:rsidP="00B833E7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Update RMS and upload the </w:t>
      </w:r>
      <w:r w:rsidRPr="00841101">
        <w:t>ARC mandated COI upload format</w:t>
      </w:r>
      <w:r>
        <w:t xml:space="preserve"> document as per ARC instructions (pending).</w:t>
      </w:r>
    </w:p>
    <w:p w14:paraId="5E6064CB" w14:textId="77777777" w:rsidR="006F255D" w:rsidRDefault="006F255D" w:rsidP="00B833E7">
      <w:pPr>
        <w:spacing w:after="120" w:line="240" w:lineRule="auto"/>
      </w:pPr>
    </w:p>
    <w:p w14:paraId="53847805" w14:textId="3416AF33" w:rsidR="00226740" w:rsidRDefault="006F255D" w:rsidP="00B833E7">
      <w:pPr>
        <w:spacing w:after="120" w:line="240" w:lineRule="auto"/>
        <w:ind w:left="720"/>
      </w:pPr>
      <w:r w:rsidRPr="00226740">
        <w:rPr>
          <w:b/>
          <w:bCs/>
        </w:rPr>
        <w:t xml:space="preserve">Step 4: </w:t>
      </w:r>
      <w:r w:rsidR="00226740">
        <w:t xml:space="preserve">Where a COI is declared, inform the Employing HEPs Research Office. This is important given that the employing HEP retains responsibility for </w:t>
      </w:r>
      <w:r w:rsidR="00552A67">
        <w:t>managing any COI.</w:t>
      </w:r>
    </w:p>
    <w:p w14:paraId="31F8582F" w14:textId="77777777" w:rsidR="00552A67" w:rsidRDefault="00552A67" w:rsidP="00B833E7">
      <w:pPr>
        <w:spacing w:after="120" w:line="240" w:lineRule="auto"/>
        <w:ind w:left="720"/>
      </w:pPr>
    </w:p>
    <w:p w14:paraId="20F4DD2B" w14:textId="38A1A3F0" w:rsidR="00552A67" w:rsidRPr="00552A67" w:rsidRDefault="00552A67" w:rsidP="00B833E7">
      <w:pPr>
        <w:spacing w:after="120" w:line="240" w:lineRule="auto"/>
        <w:rPr>
          <w:b/>
          <w:bCs/>
        </w:rPr>
      </w:pPr>
      <w:r w:rsidRPr="00552A67">
        <w:rPr>
          <w:b/>
          <w:bCs/>
        </w:rPr>
        <w:t>Process End</w:t>
      </w:r>
    </w:p>
    <w:p w14:paraId="7FD25D72" w14:textId="1BFD38C7" w:rsidR="006F255D" w:rsidRPr="00226740" w:rsidRDefault="006F255D" w:rsidP="00B833E7">
      <w:pPr>
        <w:spacing w:after="120" w:line="240" w:lineRule="auto"/>
        <w:rPr>
          <w:b/>
          <w:bCs/>
        </w:rPr>
      </w:pPr>
    </w:p>
    <w:p w14:paraId="6FF0B00A" w14:textId="7F9E5681" w:rsidR="00581FCE" w:rsidRDefault="00581FCE" w:rsidP="00B833E7">
      <w:pPr>
        <w:spacing w:after="120" w:line="240" w:lineRule="auto"/>
      </w:pPr>
      <w:r>
        <w:br w:type="page"/>
      </w:r>
    </w:p>
    <w:p w14:paraId="7869A233" w14:textId="4CE9DFC2" w:rsidR="00581FCE" w:rsidRDefault="00581FCE" w:rsidP="00B833E7">
      <w:pPr>
        <w:pStyle w:val="Heading2"/>
        <w:spacing w:before="0" w:after="120" w:line="240" w:lineRule="auto"/>
      </w:pPr>
      <w:r>
        <w:lastRenderedPageBreak/>
        <w:t>Appendix A: ARC mandated COI upload format (Excel file)</w:t>
      </w:r>
    </w:p>
    <w:p w14:paraId="2042CC3D" w14:textId="77777777" w:rsidR="00581FCE" w:rsidRDefault="00581FCE" w:rsidP="00B833E7">
      <w:pPr>
        <w:spacing w:after="120" w:line="240" w:lineRule="auto"/>
      </w:pPr>
    </w:p>
    <w:p w14:paraId="0B7F29B2" w14:textId="701874D4" w:rsidR="00581FCE" w:rsidRDefault="00581FCE" w:rsidP="00B833E7">
      <w:pPr>
        <w:spacing w:after="120" w:line="240" w:lineRule="auto"/>
      </w:pPr>
      <w:r w:rsidRPr="00581FCE">
        <w:rPr>
          <w:noProof/>
        </w:rPr>
        <w:drawing>
          <wp:inline distT="0" distB="0" distL="0" distR="0" wp14:anchorId="7492887A" wp14:editId="36AE0D83">
            <wp:extent cx="5943600" cy="1793875"/>
            <wp:effectExtent l="0" t="0" r="0" b="0"/>
            <wp:docPr id="93925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ED240" w14:textId="77777777" w:rsidR="00CD560E" w:rsidRDefault="00CD560E" w:rsidP="00B833E7">
      <w:pPr>
        <w:spacing w:after="120" w:line="240" w:lineRule="auto"/>
      </w:pPr>
    </w:p>
    <w:p w14:paraId="495E3DE0" w14:textId="7653DE94" w:rsidR="00731DF9" w:rsidRDefault="00731DF9" w:rsidP="00B833E7">
      <w:pPr>
        <w:spacing w:after="120" w:line="240" w:lineRule="auto"/>
      </w:pPr>
      <w:r>
        <w:t xml:space="preserve">Embedded Excel File: </w:t>
      </w:r>
    </w:p>
    <w:bookmarkStart w:id="0" w:name="_MON_1808899738"/>
    <w:bookmarkEnd w:id="0"/>
    <w:p w14:paraId="0E98E224" w14:textId="3A0FCD27" w:rsidR="00731DF9" w:rsidRDefault="00C810A6" w:rsidP="00B833E7">
      <w:pPr>
        <w:spacing w:after="120" w:line="240" w:lineRule="auto"/>
      </w:pPr>
      <w:r>
        <w:object w:dxaOrig="1546" w:dyaOrig="1001" w14:anchorId="4E376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pt;height:50.1pt" o:ole="">
            <v:imagedata r:id="rId6" o:title=""/>
          </v:shape>
          <o:OLEObject Type="Embed" ProgID="Excel.Sheet.12" ShapeID="_x0000_i1027" DrawAspect="Icon" ObjectID="_1814874830" r:id="rId7"/>
        </w:object>
      </w:r>
    </w:p>
    <w:p w14:paraId="2580F7BE" w14:textId="77777777" w:rsidR="00552A67" w:rsidRDefault="00552A67" w:rsidP="00B833E7">
      <w:pPr>
        <w:spacing w:after="120" w:line="240" w:lineRule="auto"/>
      </w:pPr>
    </w:p>
    <w:p w14:paraId="074B2A66" w14:textId="69A64BB7" w:rsidR="00552A67" w:rsidRDefault="00552A67" w:rsidP="00B833E7">
      <w:pPr>
        <w:spacing w:after="120" w:line="240" w:lineRule="auto"/>
      </w:pPr>
      <w:r>
        <w:br w:type="page"/>
      </w:r>
    </w:p>
    <w:p w14:paraId="2566DA6A" w14:textId="63DCDA44" w:rsidR="00552A67" w:rsidRDefault="00552A67" w:rsidP="00B833E7">
      <w:pPr>
        <w:pStyle w:val="Heading2"/>
        <w:spacing w:before="0" w:after="120" w:line="240" w:lineRule="auto"/>
      </w:pPr>
      <w:r>
        <w:lastRenderedPageBreak/>
        <w:t xml:space="preserve">Appendix B: </w:t>
      </w:r>
      <w:r w:rsidR="00DD4A5A">
        <w:t>Sample email text</w:t>
      </w:r>
    </w:p>
    <w:p w14:paraId="2BB3A251" w14:textId="77777777" w:rsidR="00552A67" w:rsidRDefault="00552A67" w:rsidP="00B833E7">
      <w:pPr>
        <w:spacing w:after="120" w:line="240" w:lineRule="auto"/>
      </w:pPr>
    </w:p>
    <w:p w14:paraId="7CCDAA34" w14:textId="6C169431" w:rsidR="00DD4A5A" w:rsidRDefault="00B00F05" w:rsidP="00B833E7">
      <w:pPr>
        <w:pStyle w:val="Heading2"/>
        <w:spacing w:before="0" w:after="120" w:line="240" w:lineRule="auto"/>
      </w:pPr>
      <w:r>
        <w:t>Initial Email to CI</w:t>
      </w:r>
    </w:p>
    <w:p w14:paraId="66D639B4" w14:textId="0894C98A" w:rsidR="00B00F05" w:rsidRDefault="00915447" w:rsidP="00B833E7">
      <w:pPr>
        <w:spacing w:after="120" w:line="240" w:lineRule="auto"/>
      </w:pPr>
      <w:r>
        <w:t xml:space="preserve">To: </w:t>
      </w:r>
      <w:r w:rsidR="00654023">
        <w:t>[Email Adress of CI]</w:t>
      </w:r>
    </w:p>
    <w:p w14:paraId="526B8B79" w14:textId="67CC15D8" w:rsidR="00B00F05" w:rsidRDefault="00915447" w:rsidP="00B833E7">
      <w:pPr>
        <w:spacing w:after="120" w:line="240" w:lineRule="auto"/>
      </w:pPr>
      <w:r>
        <w:t xml:space="preserve">Subject: </w:t>
      </w:r>
      <w:r w:rsidR="00D22631">
        <w:t xml:space="preserve">Mandatory ARC Conflict of Interest </w:t>
      </w:r>
      <w:r w:rsidR="00C40544">
        <w:t xml:space="preserve">(COI) </w:t>
      </w:r>
      <w:r w:rsidR="008B16E4">
        <w:t>declaration</w:t>
      </w:r>
      <w:r w:rsidR="00D22631">
        <w:t xml:space="preserve"> – Request for Information</w:t>
      </w:r>
    </w:p>
    <w:p w14:paraId="1B6195AF" w14:textId="77777777" w:rsidR="00D22631" w:rsidRDefault="00D22631" w:rsidP="00B833E7">
      <w:pPr>
        <w:spacing w:after="120" w:line="240" w:lineRule="auto"/>
      </w:pPr>
    </w:p>
    <w:p w14:paraId="2A6088E9" w14:textId="4BA3131A" w:rsidR="00122C96" w:rsidRDefault="00122C96" w:rsidP="00B833E7">
      <w:pPr>
        <w:spacing w:after="120" w:line="240" w:lineRule="auto"/>
      </w:pPr>
      <w:r>
        <w:t>Dear [First Name]</w:t>
      </w:r>
    </w:p>
    <w:p w14:paraId="64FF0901" w14:textId="77777777" w:rsidR="00122C96" w:rsidRDefault="00122C96" w:rsidP="00B833E7">
      <w:pPr>
        <w:spacing w:after="120" w:line="240" w:lineRule="auto"/>
      </w:pPr>
    </w:p>
    <w:p w14:paraId="31DCBAAB" w14:textId="11B50F30" w:rsidR="00E91FC4" w:rsidRDefault="3C750244" w:rsidP="00B833E7">
      <w:pPr>
        <w:spacing w:after="120" w:line="240" w:lineRule="auto"/>
      </w:pPr>
      <w:r>
        <w:t>As a result of recent changes to the ARC Funding Agreements, we are now required to report on any</w:t>
      </w:r>
      <w:r w:rsidR="00E519B0">
        <w:t xml:space="preserve"> actual, potential or </w:t>
      </w:r>
      <w:r w:rsidR="00EE0E13">
        <w:t>perceived</w:t>
      </w:r>
      <w:r>
        <w:t xml:space="preserve"> COIs relating to any [HEP] lead grants on which you are a named Chief Investigator (CI).</w:t>
      </w:r>
    </w:p>
    <w:p w14:paraId="2C377077" w14:textId="487BAD35" w:rsidR="00122C96" w:rsidRDefault="00F4670A" w:rsidP="00B833E7">
      <w:pPr>
        <w:spacing w:after="120" w:line="240" w:lineRule="auto"/>
      </w:pPr>
      <w:r>
        <w:t>This obligation extends to all CIs on the</w:t>
      </w:r>
      <w:r w:rsidR="00970E49">
        <w:t>s</w:t>
      </w:r>
      <w:r>
        <w:t xml:space="preserve">e grants, regardless of the employing </w:t>
      </w:r>
      <w:r w:rsidR="00E91FC4">
        <w:t>University, and to all Universities. You may therefore receive similar requests from other organizations.</w:t>
      </w:r>
    </w:p>
    <w:p w14:paraId="60B77657" w14:textId="5DF3ACA9" w:rsidR="0014294B" w:rsidRDefault="0014294B" w:rsidP="00B833E7">
      <w:pPr>
        <w:pStyle w:val="ListParagraph"/>
        <w:numPr>
          <w:ilvl w:val="0"/>
          <w:numId w:val="5"/>
        </w:numPr>
        <w:spacing w:after="120" w:line="240" w:lineRule="auto"/>
      </w:pPr>
      <w:r>
        <w:t>If you have no COI</w:t>
      </w:r>
      <w:r w:rsidR="00B833E7">
        <w:t>, please simply respond ‘No COIs’ by return email by [Date – 2 Weeks post send].</w:t>
      </w:r>
    </w:p>
    <w:p w14:paraId="50FC329B" w14:textId="723D64D2" w:rsidR="00E91FC4" w:rsidRDefault="00B833E7" w:rsidP="00B833E7">
      <w:pPr>
        <w:pStyle w:val="ListParagraph"/>
        <w:numPr>
          <w:ilvl w:val="0"/>
          <w:numId w:val="5"/>
        </w:numPr>
        <w:spacing w:after="120" w:line="240" w:lineRule="auto"/>
      </w:pPr>
      <w:r>
        <w:t>If you do have a COI, p</w:t>
      </w:r>
      <w:r w:rsidR="00C67B6A">
        <w:t>lease complete</w:t>
      </w:r>
      <w:r>
        <w:t xml:space="preserve"> all fields in</w:t>
      </w:r>
      <w:r w:rsidR="00C67B6A">
        <w:t xml:space="preserve"> the table below, and return to us by email (</w:t>
      </w:r>
      <w:r w:rsidR="00940AE9">
        <w:t xml:space="preserve">by </w:t>
      </w:r>
      <w:r w:rsidR="00C67B6A">
        <w:t>reply</w:t>
      </w:r>
      <w:r w:rsidR="00940AE9">
        <w:t xml:space="preserve"> to this email address) by </w:t>
      </w:r>
      <w:r w:rsidR="00B662BF">
        <w:t>[Date – 2 Weeks post send].</w:t>
      </w:r>
    </w:p>
    <w:p w14:paraId="25B2FDA3" w14:textId="77777777" w:rsidR="00B833E7" w:rsidRDefault="00B833E7" w:rsidP="00B833E7">
      <w:pPr>
        <w:pStyle w:val="ListParagraph"/>
        <w:spacing w:after="120" w:line="240" w:lineRule="auto"/>
      </w:pPr>
    </w:p>
    <w:p w14:paraId="09761871" w14:textId="3CB37B82" w:rsidR="004B1614" w:rsidRDefault="00B662BF" w:rsidP="00B833E7">
      <w:pPr>
        <w:spacing w:after="120" w:line="240" w:lineRule="auto"/>
      </w:pPr>
      <w:r>
        <w:t>If we do not receive a response, we will note th</w:t>
      </w:r>
      <w:r w:rsidR="004B1614">
        <w:t>at no COI has been declared in our response to the ARC.</w:t>
      </w:r>
      <w:r w:rsidR="00A5139F">
        <w:t xml:space="preserve"> </w:t>
      </w:r>
      <w:r w:rsidR="00997560">
        <w:t>Please note:</w:t>
      </w:r>
    </w:p>
    <w:p w14:paraId="606D5889" w14:textId="245F56AE" w:rsidR="00997560" w:rsidRDefault="00997560" w:rsidP="00B833E7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We are only asking for </w:t>
      </w:r>
      <w:r w:rsidR="000C4406">
        <w:t>declarations</w:t>
      </w:r>
      <w:r>
        <w:t xml:space="preserve"> of COI relevant to this specific grant.</w:t>
      </w:r>
    </w:p>
    <w:p w14:paraId="6C01AB55" w14:textId="2913155F" w:rsidR="00997560" w:rsidRDefault="00997560" w:rsidP="00B833E7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Your </w:t>
      </w:r>
      <w:r w:rsidR="000C4406">
        <w:t xml:space="preserve">employer retains responsibility for managing any COI. If not done so already, please </w:t>
      </w:r>
      <w:r w:rsidR="00346D02">
        <w:t>also declare the COI as required by your local processes.</w:t>
      </w:r>
    </w:p>
    <w:p w14:paraId="79C0543A" w14:textId="34743B2E" w:rsidR="00346D02" w:rsidRPr="00A5139F" w:rsidRDefault="002B2298" w:rsidP="00B833E7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We will provide and COI </w:t>
      </w:r>
      <w:r w:rsidR="0028707C">
        <w:t>declaration</w:t>
      </w:r>
      <w:r>
        <w:t xml:space="preserve"> to the ARC, however, this will not result in a change to your </w:t>
      </w:r>
      <w:r w:rsidR="0028707C" w:rsidRPr="0028707C">
        <w:rPr>
          <w:lang w:val="en-AU"/>
        </w:rPr>
        <w:t>Chief Investigators RMS profile</w:t>
      </w:r>
      <w:r w:rsidR="0028707C">
        <w:rPr>
          <w:lang w:val="en-AU"/>
        </w:rPr>
        <w:t>.</w:t>
      </w:r>
    </w:p>
    <w:p w14:paraId="51438624" w14:textId="77777777" w:rsidR="00A5139F" w:rsidRPr="0028707C" w:rsidRDefault="00A5139F" w:rsidP="00A5139F">
      <w:pPr>
        <w:pStyle w:val="ListParagraph"/>
        <w:spacing w:after="120" w:line="240" w:lineRule="auto"/>
      </w:pPr>
    </w:p>
    <w:p w14:paraId="01BD1704" w14:textId="4C3F4F33" w:rsidR="00B833E7" w:rsidRDefault="0028707C" w:rsidP="00B833E7">
      <w:pPr>
        <w:spacing w:after="120" w:line="240" w:lineRule="auto"/>
      </w:pPr>
      <w:r>
        <w:t xml:space="preserve">Please complete all fields in the table </w:t>
      </w:r>
      <w:r w:rsidR="0014294B">
        <w:t>below</w:t>
      </w:r>
      <w:r w:rsidR="00B833E7">
        <w:t xml:space="preserve"> if you have a COI to declare: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8"/>
        <w:gridCol w:w="1189"/>
        <w:gridCol w:w="894"/>
        <w:gridCol w:w="1083"/>
        <w:gridCol w:w="1058"/>
        <w:gridCol w:w="1017"/>
        <w:gridCol w:w="976"/>
        <w:gridCol w:w="555"/>
        <w:gridCol w:w="530"/>
      </w:tblGrid>
      <w:tr w:rsidR="00CD25CD" w:rsidRPr="0014184C" w14:paraId="70E5FC2D" w14:textId="77777777" w:rsidTr="00CD25CD">
        <w:trPr>
          <w:trHeight w:val="990"/>
        </w:trPr>
        <w:tc>
          <w:tcPr>
            <w:tcW w:w="1095" w:type="pct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156082" w:fill="156082"/>
            <w:hideMark/>
          </w:tcPr>
          <w:p w14:paraId="0BB1BEAF" w14:textId="77777777" w:rsidR="00C532BF" w:rsidRPr="00C532BF" w:rsidRDefault="00C532BF" w:rsidP="00C532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</w:pPr>
            <w:r w:rsidRPr="00C532BF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Declaring Researcher Name</w:t>
            </w:r>
          </w:p>
        </w:tc>
        <w:tc>
          <w:tcPr>
            <w:tcW w:w="636" w:type="pct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156082" w:fill="156082"/>
            <w:hideMark/>
          </w:tcPr>
          <w:p w14:paraId="3CECECE8" w14:textId="77777777" w:rsidR="00C532BF" w:rsidRPr="00C532BF" w:rsidRDefault="00C532BF" w:rsidP="00C532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</w:pPr>
            <w:r w:rsidRPr="00C532BF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 xml:space="preserve">Declaring Researchers Administering </w:t>
            </w:r>
            <w:proofErr w:type="spellStart"/>
            <w:r w:rsidRPr="00C532BF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Organisation</w:t>
            </w:r>
            <w:proofErr w:type="spellEnd"/>
          </w:p>
        </w:tc>
        <w:tc>
          <w:tcPr>
            <w:tcW w:w="478" w:type="pct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156082" w:fill="156082"/>
            <w:hideMark/>
          </w:tcPr>
          <w:p w14:paraId="684955FF" w14:textId="77777777" w:rsidR="00C532BF" w:rsidRPr="00C532BF" w:rsidRDefault="00C532BF" w:rsidP="00C532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</w:pPr>
            <w:r w:rsidRPr="00C532BF">
              <w:rPr>
                <w:rFonts w:ascii="Aptos Narrow" w:eastAsia="Times New Roman" w:hAnsi="Aptos Narrow" w:cs="Times New Roman"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Conflict of Interest Type</w:t>
            </w:r>
            <w:r w:rsidRPr="00C532BF">
              <w:rPr>
                <w:rFonts w:ascii="Aptos Narrow" w:eastAsia="Times New Roman" w:hAnsi="Aptos Narrow" w:cs="Times New Roman"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br/>
              <w:t>(Actual / Potential / Perceived)</w:t>
            </w:r>
          </w:p>
        </w:tc>
        <w:tc>
          <w:tcPr>
            <w:tcW w:w="579" w:type="pct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156082" w:fill="156082"/>
            <w:hideMark/>
          </w:tcPr>
          <w:p w14:paraId="6075100B" w14:textId="77777777" w:rsidR="00C532BF" w:rsidRPr="00C532BF" w:rsidRDefault="00C532BF" w:rsidP="00C532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</w:pPr>
            <w:r w:rsidRPr="00C532BF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Entity Type</w:t>
            </w:r>
            <w:r w:rsidRPr="00C532BF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br/>
            </w:r>
            <w:r w:rsidRPr="00C532BF">
              <w:rPr>
                <w:rFonts w:ascii="Aptos Narrow" w:eastAsia="Times New Roman" w:hAnsi="Aptos Narrow" w:cs="Times New Roman"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(</w:t>
            </w:r>
            <w:proofErr w:type="spellStart"/>
            <w:r w:rsidRPr="00C532BF">
              <w:rPr>
                <w:rFonts w:ascii="Aptos Narrow" w:eastAsia="Times New Roman" w:hAnsi="Aptos Narrow" w:cs="Times New Roman"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Organisation</w:t>
            </w:r>
            <w:proofErr w:type="spellEnd"/>
            <w:r w:rsidRPr="00C532BF">
              <w:rPr>
                <w:rFonts w:ascii="Aptos Narrow" w:eastAsia="Times New Roman" w:hAnsi="Aptos Narrow" w:cs="Times New Roman"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 xml:space="preserve"> / Person / Other)</w:t>
            </w:r>
          </w:p>
        </w:tc>
        <w:tc>
          <w:tcPr>
            <w:tcW w:w="566" w:type="pct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156082" w:fill="156082"/>
            <w:hideMark/>
          </w:tcPr>
          <w:p w14:paraId="05F5723B" w14:textId="77777777" w:rsidR="00C532BF" w:rsidRPr="00C532BF" w:rsidRDefault="00C532BF" w:rsidP="00C532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</w:pPr>
            <w:r w:rsidRPr="00C532BF">
              <w:rPr>
                <w:rFonts w:ascii="Aptos Narrow" w:eastAsia="Times New Roman" w:hAnsi="Aptos Narrow" w:cs="Times New Roman"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Relationship Type</w:t>
            </w:r>
            <w:r w:rsidRPr="00C532BF">
              <w:rPr>
                <w:rFonts w:ascii="Aptos Narrow" w:eastAsia="Times New Roman" w:hAnsi="Aptos Narrow" w:cs="Times New Roman"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br/>
              <w:t>(Personal / Professional)</w:t>
            </w:r>
          </w:p>
        </w:tc>
        <w:tc>
          <w:tcPr>
            <w:tcW w:w="544" w:type="pct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156082" w:fill="156082"/>
            <w:hideMark/>
          </w:tcPr>
          <w:p w14:paraId="342BFB0E" w14:textId="77777777" w:rsidR="00C532BF" w:rsidRPr="00C532BF" w:rsidRDefault="00C532BF" w:rsidP="00C532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</w:pPr>
            <w:r w:rsidRPr="00C532BF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Entity Name</w:t>
            </w:r>
          </w:p>
        </w:tc>
        <w:tc>
          <w:tcPr>
            <w:tcW w:w="522" w:type="pct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156082" w:fill="156082"/>
            <w:hideMark/>
          </w:tcPr>
          <w:p w14:paraId="164B15B7" w14:textId="77777777" w:rsidR="00C532BF" w:rsidRPr="00C532BF" w:rsidRDefault="00C532BF" w:rsidP="00C532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</w:pPr>
            <w:r w:rsidRPr="00C532BF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Brief description of COI</w:t>
            </w:r>
            <w:r w:rsidRPr="00C532BF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br/>
            </w:r>
            <w:r w:rsidRPr="00C532BF">
              <w:rPr>
                <w:rFonts w:ascii="Aptos Narrow" w:eastAsia="Times New Roman" w:hAnsi="Aptos Narrow" w:cs="Times New Roman"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(100 characters)</w:t>
            </w:r>
          </w:p>
        </w:tc>
        <w:tc>
          <w:tcPr>
            <w:tcW w:w="297" w:type="pct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156082" w:fill="156082"/>
            <w:hideMark/>
          </w:tcPr>
          <w:p w14:paraId="598CC7D9" w14:textId="77777777" w:rsidR="00C532BF" w:rsidRPr="00C532BF" w:rsidRDefault="00C532BF" w:rsidP="00C532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</w:pPr>
            <w:r w:rsidRPr="00C532BF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Start Date of COI</w:t>
            </w:r>
          </w:p>
        </w:tc>
        <w:tc>
          <w:tcPr>
            <w:tcW w:w="283" w:type="pct"/>
            <w:tcBorders>
              <w:top w:val="single" w:sz="4" w:space="0" w:color="44B3E1"/>
              <w:left w:val="nil"/>
              <w:bottom w:val="single" w:sz="4" w:space="0" w:color="auto"/>
              <w:right w:val="single" w:sz="4" w:space="0" w:color="44B3E1"/>
            </w:tcBorders>
            <w:shd w:val="clear" w:color="156082" w:fill="156082"/>
            <w:hideMark/>
          </w:tcPr>
          <w:p w14:paraId="08DBBCC8" w14:textId="77777777" w:rsidR="00C532BF" w:rsidRPr="00C532BF" w:rsidRDefault="00C532BF" w:rsidP="00C532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</w:pPr>
            <w:r w:rsidRPr="00C532BF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bidi="ar-SA"/>
                <w14:ligatures w14:val="none"/>
              </w:rPr>
              <w:t>End Date of COI</w:t>
            </w:r>
          </w:p>
        </w:tc>
      </w:tr>
      <w:tr w:rsidR="00CD25CD" w:rsidRPr="00CD25CD" w14:paraId="56091AA2" w14:textId="77777777" w:rsidTr="00CD25CD">
        <w:trPr>
          <w:trHeight w:val="27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2083B0A" w14:textId="286DD24C" w:rsidR="00C532BF" w:rsidRPr="00C532BF" w:rsidRDefault="001C7523" w:rsidP="00C532B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CD25C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  <w:t>[</w:t>
            </w:r>
            <w:r w:rsidR="00CD25CD" w:rsidRPr="00CD25C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  <w:t>First</w:t>
            </w:r>
            <w:r w:rsidRPr="00CD25C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  <w:t xml:space="preserve"> name</w:t>
            </w:r>
            <w:r w:rsidR="00CD25CD" w:rsidRPr="00CD25C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  <w:t>; Surname]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CDCFAA" w14:textId="042F86EF" w:rsidR="00C532BF" w:rsidRPr="00C532BF" w:rsidRDefault="003F423F" w:rsidP="00C53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  <w:t>[HEP]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2A48F38" w14:textId="77777777" w:rsidR="00C532BF" w:rsidRPr="00C532BF" w:rsidRDefault="00C532BF" w:rsidP="00C53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16FE61" w14:textId="77777777" w:rsidR="00C532BF" w:rsidRPr="00C532BF" w:rsidRDefault="00C532BF" w:rsidP="00C53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329C16E" w14:textId="77777777" w:rsidR="00C532BF" w:rsidRPr="00C532BF" w:rsidRDefault="00C532BF" w:rsidP="00C53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3EE82FD" w14:textId="77777777" w:rsidR="00C532BF" w:rsidRPr="00C532BF" w:rsidRDefault="00C532BF" w:rsidP="00C53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023D835" w14:textId="77777777" w:rsidR="00C532BF" w:rsidRPr="00C532BF" w:rsidRDefault="00C532BF" w:rsidP="00C53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2A6137" w14:textId="77777777" w:rsidR="00C532BF" w:rsidRPr="00C532BF" w:rsidRDefault="00C532BF" w:rsidP="00C53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6E04D7A" w14:textId="77777777" w:rsidR="00C532BF" w:rsidRPr="00C532BF" w:rsidRDefault="00C532BF" w:rsidP="00C53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3F423F" w:rsidRPr="00CD25CD" w14:paraId="2817EAB0" w14:textId="77777777" w:rsidTr="00CD25CD">
        <w:trPr>
          <w:trHeight w:val="27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FA679" w14:textId="5EB6C523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  <w:r w:rsidRPr="00CD25C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  <w:t>[First name; Surname]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3FD5" w14:textId="7F9D049B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  <w:t>[HEP]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99FB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B1697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E619F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3BE2B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3544F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6289F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1585E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3F423F" w:rsidRPr="00CD25CD" w14:paraId="1C171CD4" w14:textId="77777777" w:rsidTr="00CD25CD">
        <w:trPr>
          <w:trHeight w:val="27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89321ED" w14:textId="1DDA4B3A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  <w:r w:rsidRPr="00CD25CD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  <w:t>[First name; Surname]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F895F94" w14:textId="0E0F165E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  <w:t>[HEP]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24B2D7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EEDC889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32EEDC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4024583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6319965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7D67343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9109453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3F423F" w:rsidRPr="00CD25CD" w14:paraId="76E7079A" w14:textId="77777777" w:rsidTr="00CD25CD">
        <w:trPr>
          <w:trHeight w:val="27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9C157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AF5A8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EF9B5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E8021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630A1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64A3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57405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09D24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91FD4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3F423F" w:rsidRPr="00CD25CD" w14:paraId="59D7C886" w14:textId="77777777" w:rsidTr="00CD25CD">
        <w:trPr>
          <w:trHeight w:val="27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81B951C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3417E1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85023B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B37611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EC51B7A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BC0517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1C213E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3411DA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C9DB93A" w14:textId="77777777" w:rsidR="003F423F" w:rsidRPr="00C532BF" w:rsidRDefault="003F423F" w:rsidP="003F4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0B0F4C7F" w14:textId="3E1AFE82" w:rsidR="00B833E7" w:rsidRDefault="002226BA" w:rsidP="00B833E7">
      <w:pPr>
        <w:spacing w:after="120" w:line="240" w:lineRule="auto"/>
      </w:pPr>
      <w:r>
        <w:t>Definitions</w:t>
      </w:r>
      <w:r w:rsidR="00EB7175">
        <w:t xml:space="preserve"> of non-obvious fields</w:t>
      </w:r>
      <w:r>
        <w:t>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7850"/>
      </w:tblGrid>
      <w:tr w:rsidR="00065F79" w:rsidRPr="002A0095" w14:paraId="4A8A45AD" w14:textId="77777777" w:rsidTr="00EB7175">
        <w:trPr>
          <w:trHeight w:val="630"/>
        </w:trPr>
        <w:tc>
          <w:tcPr>
            <w:tcW w:w="0" w:type="auto"/>
            <w:shd w:val="clear" w:color="156082" w:fill="156082"/>
            <w:hideMark/>
          </w:tcPr>
          <w:p w14:paraId="2DE7C3D7" w14:textId="77777777" w:rsidR="002A0095" w:rsidRPr="002A0095" w:rsidRDefault="002A0095" w:rsidP="00124EB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bidi="ar-SA"/>
                <w14:ligatures w14:val="none"/>
              </w:rPr>
            </w:pPr>
            <w:r w:rsidRPr="002A00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Entity Type</w:t>
            </w:r>
          </w:p>
        </w:tc>
        <w:tc>
          <w:tcPr>
            <w:tcW w:w="0" w:type="auto"/>
            <w:hideMark/>
          </w:tcPr>
          <w:p w14:paraId="2F50D1B8" w14:textId="11BEB103" w:rsidR="002A0095" w:rsidRPr="002A0095" w:rsidRDefault="009A548D" w:rsidP="00124E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Is your COI with another </w:t>
            </w:r>
            <w:r w:rsidRPr="009A5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Organization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associated with the grant, or with another </w:t>
            </w:r>
            <w:r w:rsidRPr="009A5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Person </w:t>
            </w:r>
            <w:r w:rsidR="00124E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associated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with the Grant?</w:t>
            </w:r>
            <w:r w:rsidR="002A0095" w:rsidRPr="002A00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r w:rsidR="006429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Select ‘</w:t>
            </w:r>
            <w:r w:rsidR="0064294D" w:rsidRPr="00065F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Other</w:t>
            </w:r>
            <w:r w:rsidR="006429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’ of neither of these is quite right</w:t>
            </w:r>
            <w:r w:rsidR="00065F7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.</w:t>
            </w:r>
          </w:p>
        </w:tc>
      </w:tr>
      <w:tr w:rsidR="00065F79" w:rsidRPr="002A0095" w14:paraId="0F970DE2" w14:textId="77777777" w:rsidTr="00EB7175">
        <w:trPr>
          <w:trHeight w:val="630"/>
        </w:trPr>
        <w:tc>
          <w:tcPr>
            <w:tcW w:w="0" w:type="auto"/>
            <w:shd w:val="clear" w:color="156082" w:fill="156082"/>
            <w:hideMark/>
          </w:tcPr>
          <w:p w14:paraId="359FE2C7" w14:textId="77777777" w:rsidR="002A0095" w:rsidRPr="002A0095" w:rsidRDefault="002A0095" w:rsidP="00124EB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bidi="ar-SA"/>
                <w14:ligatures w14:val="none"/>
              </w:rPr>
            </w:pPr>
            <w:r w:rsidRPr="002A00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bidi="ar-SA"/>
                <w14:ligatures w14:val="none"/>
              </w:rPr>
              <w:t>Relationship Type</w:t>
            </w:r>
          </w:p>
        </w:tc>
        <w:tc>
          <w:tcPr>
            <w:tcW w:w="0" w:type="auto"/>
            <w:hideMark/>
          </w:tcPr>
          <w:p w14:paraId="51CBB978" w14:textId="1EFF1BAF" w:rsidR="002A0095" w:rsidRPr="002A0095" w:rsidRDefault="002A0095" w:rsidP="00124E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2A00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Relationship type refers to whether the COI is Personal or Professional in nature. Please select "Not Applicable" </w:t>
            </w:r>
            <w:r w:rsidR="00946B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neither of these is quite right.</w:t>
            </w:r>
          </w:p>
        </w:tc>
      </w:tr>
      <w:tr w:rsidR="00065F79" w:rsidRPr="002A0095" w14:paraId="097A9119" w14:textId="77777777" w:rsidTr="00EB7175">
        <w:trPr>
          <w:trHeight w:val="315"/>
        </w:trPr>
        <w:tc>
          <w:tcPr>
            <w:tcW w:w="0" w:type="auto"/>
            <w:shd w:val="clear" w:color="156082" w:fill="156082"/>
            <w:hideMark/>
          </w:tcPr>
          <w:p w14:paraId="30FC500C" w14:textId="77777777" w:rsidR="002A0095" w:rsidRPr="002A0095" w:rsidRDefault="002A0095" w:rsidP="00124EB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bidi="ar-SA"/>
                <w14:ligatures w14:val="none"/>
              </w:rPr>
            </w:pPr>
            <w:r w:rsidRPr="002A00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bidi="ar-SA"/>
                <w14:ligatures w14:val="none"/>
              </w:rPr>
              <w:t>Entity Name</w:t>
            </w:r>
          </w:p>
        </w:tc>
        <w:tc>
          <w:tcPr>
            <w:tcW w:w="0" w:type="auto"/>
            <w:hideMark/>
          </w:tcPr>
          <w:p w14:paraId="5A97B7FF" w14:textId="1B3FC412" w:rsidR="002A0095" w:rsidRPr="002A0095" w:rsidRDefault="002A0095" w:rsidP="00124E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2A00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Name of the </w:t>
            </w:r>
            <w:proofErr w:type="spellStart"/>
            <w:r w:rsidRPr="002A00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Organisation</w:t>
            </w:r>
            <w:proofErr w:type="spellEnd"/>
            <w:r w:rsidRPr="002A00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, Person or </w:t>
            </w:r>
            <w:proofErr w:type="gramStart"/>
            <w:r w:rsidRPr="002A00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Other </w:t>
            </w:r>
            <w:r w:rsidR="00946B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which</w:t>
            </w:r>
            <w:proofErr w:type="gramEnd"/>
            <w:r w:rsidR="00946B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whom you have </w:t>
            </w:r>
            <w:proofErr w:type="gramStart"/>
            <w:r w:rsidR="00946B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the declared</w:t>
            </w:r>
            <w:proofErr w:type="gramEnd"/>
            <w:r w:rsidRPr="002A00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COI</w:t>
            </w:r>
            <w:r w:rsidR="00946B9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.</w:t>
            </w:r>
          </w:p>
        </w:tc>
      </w:tr>
      <w:tr w:rsidR="00065F79" w:rsidRPr="002A0095" w14:paraId="4D087E5C" w14:textId="77777777" w:rsidTr="00EB7175">
        <w:trPr>
          <w:trHeight w:val="630"/>
        </w:trPr>
        <w:tc>
          <w:tcPr>
            <w:tcW w:w="0" w:type="auto"/>
            <w:shd w:val="clear" w:color="156082" w:fill="156082"/>
            <w:hideMark/>
          </w:tcPr>
          <w:p w14:paraId="1EB536EC" w14:textId="77777777" w:rsidR="002A0095" w:rsidRPr="002A0095" w:rsidRDefault="002A0095" w:rsidP="00124EB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bidi="ar-SA"/>
                <w14:ligatures w14:val="none"/>
              </w:rPr>
            </w:pPr>
            <w:r w:rsidRPr="002A00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bidi="ar-SA"/>
                <w14:ligatures w14:val="none"/>
              </w:rPr>
              <w:t>End Date of COI</w:t>
            </w:r>
          </w:p>
        </w:tc>
        <w:tc>
          <w:tcPr>
            <w:tcW w:w="0" w:type="auto"/>
            <w:hideMark/>
          </w:tcPr>
          <w:p w14:paraId="2908AE03" w14:textId="77777777" w:rsidR="002A0095" w:rsidRPr="002A0095" w:rsidRDefault="002A0095" w:rsidP="00124E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2A00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When the COI ceased. Only complete this section if the COI is to cease during the life cycle of the project </w:t>
            </w:r>
          </w:p>
        </w:tc>
      </w:tr>
    </w:tbl>
    <w:p w14:paraId="68BAFD9B" w14:textId="77777777" w:rsidR="002226BA" w:rsidRDefault="002226BA" w:rsidP="00B833E7">
      <w:pPr>
        <w:spacing w:after="120" w:line="240" w:lineRule="auto"/>
      </w:pPr>
    </w:p>
    <w:p w14:paraId="76015EF4" w14:textId="77777777" w:rsidR="006468B9" w:rsidRDefault="006468B9" w:rsidP="006468B9">
      <w:pPr>
        <w:spacing w:after="120" w:line="240" w:lineRule="auto"/>
      </w:pPr>
      <w:r>
        <w:t>Regards,</w:t>
      </w:r>
    </w:p>
    <w:p w14:paraId="2DA4B0B3" w14:textId="77777777" w:rsidR="006468B9" w:rsidRDefault="006468B9" w:rsidP="006468B9">
      <w:pPr>
        <w:spacing w:after="120" w:line="240" w:lineRule="auto"/>
      </w:pPr>
      <w:r>
        <w:t>[Name]</w:t>
      </w:r>
    </w:p>
    <w:p w14:paraId="221B98D3" w14:textId="77777777" w:rsidR="006468B9" w:rsidRDefault="006468B9" w:rsidP="006468B9">
      <w:pPr>
        <w:spacing w:after="120" w:line="240" w:lineRule="auto"/>
      </w:pPr>
      <w:r>
        <w:t>[Signature Block]</w:t>
      </w:r>
    </w:p>
    <w:p w14:paraId="67CD0AD0" w14:textId="77777777" w:rsidR="00EB7175" w:rsidRDefault="00EB7175" w:rsidP="00B833E7">
      <w:pPr>
        <w:spacing w:after="120" w:line="240" w:lineRule="auto"/>
      </w:pPr>
    </w:p>
    <w:p w14:paraId="5B2555D8" w14:textId="77777777" w:rsidR="00EB7175" w:rsidRDefault="00EB7175" w:rsidP="00B833E7">
      <w:pPr>
        <w:spacing w:after="120" w:line="240" w:lineRule="auto"/>
      </w:pPr>
    </w:p>
    <w:p w14:paraId="534E13D8" w14:textId="77777777" w:rsidR="006468B9" w:rsidRDefault="006468B9" w:rsidP="00B833E7">
      <w:pPr>
        <w:spacing w:after="120" w:line="240" w:lineRule="auto"/>
      </w:pPr>
    </w:p>
    <w:p w14:paraId="6AB1054A" w14:textId="77777777" w:rsidR="006468B9" w:rsidRDefault="006468B9" w:rsidP="00B833E7">
      <w:pPr>
        <w:spacing w:after="120" w:line="240" w:lineRule="auto"/>
      </w:pPr>
    </w:p>
    <w:p w14:paraId="742C51E9" w14:textId="5E712042" w:rsidR="00EB7175" w:rsidRDefault="00EB7175" w:rsidP="00EB7175">
      <w:pPr>
        <w:pStyle w:val="Heading2"/>
        <w:spacing w:before="0" w:after="120" w:line="240" w:lineRule="auto"/>
      </w:pPr>
      <w:r>
        <w:t>Reminder Email to CI (</w:t>
      </w:r>
      <w:r w:rsidR="00CF11DB">
        <w:t>to be sent as a forward of the original email</w:t>
      </w:r>
      <w:r w:rsidR="006468B9">
        <w:t>, so CI can see original email in the chain and respond from the reminder email</w:t>
      </w:r>
      <w:r w:rsidR="00CF11DB">
        <w:t>).</w:t>
      </w:r>
    </w:p>
    <w:p w14:paraId="524DE7CC" w14:textId="77777777" w:rsidR="00CF11DB" w:rsidRDefault="00CF11DB" w:rsidP="00CF11DB">
      <w:pPr>
        <w:spacing w:after="120" w:line="240" w:lineRule="auto"/>
      </w:pPr>
      <w:r>
        <w:t>To: [Email Adress of CI]</w:t>
      </w:r>
    </w:p>
    <w:p w14:paraId="11C264F7" w14:textId="5480F3D4" w:rsidR="00CF11DB" w:rsidRDefault="00CF11DB" w:rsidP="00CF11DB">
      <w:pPr>
        <w:spacing w:after="120" w:line="240" w:lineRule="auto"/>
      </w:pPr>
      <w:r>
        <w:t>Subject: Reminder: Mandatory ARC Conflict of Interest (COI) declaration – Request for Information</w:t>
      </w:r>
    </w:p>
    <w:p w14:paraId="69A801C3" w14:textId="77777777" w:rsidR="00CF11DB" w:rsidRDefault="00CF11DB" w:rsidP="00CF11DB">
      <w:pPr>
        <w:spacing w:after="120" w:line="240" w:lineRule="auto"/>
      </w:pPr>
    </w:p>
    <w:p w14:paraId="6D589238" w14:textId="77777777" w:rsidR="00CF11DB" w:rsidRDefault="00CF11DB" w:rsidP="00CF11DB">
      <w:pPr>
        <w:spacing w:after="120" w:line="240" w:lineRule="auto"/>
      </w:pPr>
      <w:r>
        <w:t>Dear [First Name]</w:t>
      </w:r>
    </w:p>
    <w:p w14:paraId="79EE5C43" w14:textId="77777777" w:rsidR="00CF11DB" w:rsidRDefault="00CF11DB" w:rsidP="00CF11DB">
      <w:pPr>
        <w:spacing w:after="120" w:line="240" w:lineRule="auto"/>
      </w:pPr>
    </w:p>
    <w:p w14:paraId="2AEA9CFA" w14:textId="4427310A" w:rsidR="00BB6341" w:rsidRDefault="00BB6341" w:rsidP="00CF11DB">
      <w:pPr>
        <w:spacing w:after="120" w:line="240" w:lineRule="auto"/>
      </w:pPr>
      <w:r>
        <w:t>This is just a reminder of the request sent to you on [Date] – see Email below.</w:t>
      </w:r>
    </w:p>
    <w:p w14:paraId="3A836C8F" w14:textId="13524C8D" w:rsidR="00BB6341" w:rsidRDefault="00BB6341" w:rsidP="00CF11DB">
      <w:pPr>
        <w:spacing w:after="120" w:line="240" w:lineRule="auto"/>
      </w:pPr>
      <w:r>
        <w:t>If you could please respond by [Date], that would be very much appreciated.</w:t>
      </w:r>
    </w:p>
    <w:p w14:paraId="0DA1945E" w14:textId="77777777" w:rsidR="00BB6341" w:rsidRDefault="00BB6341" w:rsidP="00CF11DB">
      <w:pPr>
        <w:spacing w:after="120" w:line="240" w:lineRule="auto"/>
      </w:pPr>
    </w:p>
    <w:p w14:paraId="5A832604" w14:textId="0635FCDE" w:rsidR="00BB6341" w:rsidRDefault="006468B9" w:rsidP="00CF11DB">
      <w:pPr>
        <w:spacing w:after="120" w:line="240" w:lineRule="auto"/>
      </w:pPr>
      <w:r>
        <w:t>Regards,</w:t>
      </w:r>
    </w:p>
    <w:p w14:paraId="0AFB48B5" w14:textId="30344667" w:rsidR="006468B9" w:rsidRDefault="006468B9" w:rsidP="00CF11DB">
      <w:pPr>
        <w:spacing w:after="120" w:line="240" w:lineRule="auto"/>
      </w:pPr>
      <w:r>
        <w:t>[Name]</w:t>
      </w:r>
    </w:p>
    <w:p w14:paraId="50796155" w14:textId="11F80E8B" w:rsidR="006468B9" w:rsidRDefault="006468B9" w:rsidP="00CF11DB">
      <w:pPr>
        <w:spacing w:after="120" w:line="240" w:lineRule="auto"/>
      </w:pPr>
      <w:r>
        <w:t>[Signature Block]</w:t>
      </w:r>
    </w:p>
    <w:p w14:paraId="3FCE1B86" w14:textId="77777777" w:rsidR="006468B9" w:rsidRDefault="006468B9" w:rsidP="00CF11DB">
      <w:pPr>
        <w:spacing w:after="120" w:line="240" w:lineRule="auto"/>
      </w:pPr>
    </w:p>
    <w:p w14:paraId="70F239F6" w14:textId="77777777" w:rsidR="00CF11DB" w:rsidRPr="00CF11DB" w:rsidRDefault="00CF11DB" w:rsidP="00CF11DB"/>
    <w:p w14:paraId="10C86DE3" w14:textId="77777777" w:rsidR="00EB7175" w:rsidRPr="00581FCE" w:rsidRDefault="00EB7175" w:rsidP="00B833E7">
      <w:pPr>
        <w:spacing w:after="120" w:line="240" w:lineRule="auto"/>
      </w:pPr>
    </w:p>
    <w:sectPr w:rsidR="00EB7175" w:rsidRPr="0058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617D"/>
    <w:multiLevelType w:val="hybridMultilevel"/>
    <w:tmpl w:val="8FE4B274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14B62D8A"/>
    <w:multiLevelType w:val="hybridMultilevel"/>
    <w:tmpl w:val="7B6E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17BE"/>
    <w:multiLevelType w:val="hybridMultilevel"/>
    <w:tmpl w:val="10027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629F"/>
    <w:multiLevelType w:val="hybridMultilevel"/>
    <w:tmpl w:val="70560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A3272A"/>
    <w:multiLevelType w:val="hybridMultilevel"/>
    <w:tmpl w:val="8616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13568">
    <w:abstractNumId w:val="2"/>
  </w:num>
  <w:num w:numId="2" w16cid:durableId="1651254557">
    <w:abstractNumId w:val="0"/>
  </w:num>
  <w:num w:numId="3" w16cid:durableId="1923564222">
    <w:abstractNumId w:val="3"/>
  </w:num>
  <w:num w:numId="4" w16cid:durableId="1634553189">
    <w:abstractNumId w:val="4"/>
  </w:num>
  <w:num w:numId="5" w16cid:durableId="193419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CE"/>
    <w:rsid w:val="00005039"/>
    <w:rsid w:val="0001526F"/>
    <w:rsid w:val="00065F79"/>
    <w:rsid w:val="00076AA8"/>
    <w:rsid w:val="000C4406"/>
    <w:rsid w:val="00122C96"/>
    <w:rsid w:val="00124EB5"/>
    <w:rsid w:val="0014184C"/>
    <w:rsid w:val="0014294B"/>
    <w:rsid w:val="00157F5C"/>
    <w:rsid w:val="00185E3A"/>
    <w:rsid w:val="001C7523"/>
    <w:rsid w:val="001F387A"/>
    <w:rsid w:val="00204F46"/>
    <w:rsid w:val="002226BA"/>
    <w:rsid w:val="00226740"/>
    <w:rsid w:val="0028707C"/>
    <w:rsid w:val="002A0095"/>
    <w:rsid w:val="002B0EE8"/>
    <w:rsid w:val="002B2298"/>
    <w:rsid w:val="002D6856"/>
    <w:rsid w:val="00330FCB"/>
    <w:rsid w:val="00346D02"/>
    <w:rsid w:val="00384E04"/>
    <w:rsid w:val="003925C3"/>
    <w:rsid w:val="003F423F"/>
    <w:rsid w:val="00425308"/>
    <w:rsid w:val="00480B02"/>
    <w:rsid w:val="00483F6F"/>
    <w:rsid w:val="004B1614"/>
    <w:rsid w:val="004C6104"/>
    <w:rsid w:val="004E0435"/>
    <w:rsid w:val="00552A67"/>
    <w:rsid w:val="00581FCE"/>
    <w:rsid w:val="00610772"/>
    <w:rsid w:val="0064294D"/>
    <w:rsid w:val="006468B9"/>
    <w:rsid w:val="00654023"/>
    <w:rsid w:val="0066032E"/>
    <w:rsid w:val="006B25CD"/>
    <w:rsid w:val="006F255D"/>
    <w:rsid w:val="00731DF9"/>
    <w:rsid w:val="00735410"/>
    <w:rsid w:val="00741976"/>
    <w:rsid w:val="00807CD5"/>
    <w:rsid w:val="00841101"/>
    <w:rsid w:val="00853DE1"/>
    <w:rsid w:val="008B16E4"/>
    <w:rsid w:val="00915447"/>
    <w:rsid w:val="00940AE9"/>
    <w:rsid w:val="00946B91"/>
    <w:rsid w:val="00970E49"/>
    <w:rsid w:val="00997560"/>
    <w:rsid w:val="009A548D"/>
    <w:rsid w:val="009C02FB"/>
    <w:rsid w:val="00A5139F"/>
    <w:rsid w:val="00AB55DA"/>
    <w:rsid w:val="00AD0CC8"/>
    <w:rsid w:val="00B00F05"/>
    <w:rsid w:val="00B662BF"/>
    <w:rsid w:val="00B833E7"/>
    <w:rsid w:val="00BB6341"/>
    <w:rsid w:val="00BE6AAB"/>
    <w:rsid w:val="00C40544"/>
    <w:rsid w:val="00C532BF"/>
    <w:rsid w:val="00C57F98"/>
    <w:rsid w:val="00C67B6A"/>
    <w:rsid w:val="00C810A6"/>
    <w:rsid w:val="00CD25CD"/>
    <w:rsid w:val="00CD560E"/>
    <w:rsid w:val="00CF11DB"/>
    <w:rsid w:val="00D22631"/>
    <w:rsid w:val="00D23E65"/>
    <w:rsid w:val="00D32F2A"/>
    <w:rsid w:val="00D72051"/>
    <w:rsid w:val="00DD4A5A"/>
    <w:rsid w:val="00DD559E"/>
    <w:rsid w:val="00E31932"/>
    <w:rsid w:val="00E441DD"/>
    <w:rsid w:val="00E519B0"/>
    <w:rsid w:val="00E856B8"/>
    <w:rsid w:val="00E87545"/>
    <w:rsid w:val="00E91FC4"/>
    <w:rsid w:val="00EA3B70"/>
    <w:rsid w:val="00EB7175"/>
    <w:rsid w:val="00EC0131"/>
    <w:rsid w:val="00ED2825"/>
    <w:rsid w:val="00EE0E13"/>
    <w:rsid w:val="00F32B6B"/>
    <w:rsid w:val="00F4670A"/>
    <w:rsid w:val="3C750244"/>
    <w:rsid w:val="722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E96CA1"/>
  <w15:chartTrackingRefBased/>
  <w15:docId w15:val="{F7372F58-43EB-47AC-98BC-788AD983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C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581FC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1FC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81FC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81FC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8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F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FC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30F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3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E6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E6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E6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Anastasopoulos</dc:creator>
  <cp:keywords/>
  <dc:description/>
  <cp:lastModifiedBy>Frank Anastasopoulos</cp:lastModifiedBy>
  <cp:revision>7</cp:revision>
  <dcterms:created xsi:type="dcterms:W3CDTF">2025-05-27T23:17:00Z</dcterms:created>
  <dcterms:modified xsi:type="dcterms:W3CDTF">2025-07-24T05:07:00Z</dcterms:modified>
</cp:coreProperties>
</file>